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6858" w:rsidRPr="00F71F8D" w:rsidRDefault="004B6858" w:rsidP="00272C8C">
      <w:pPr>
        <w:spacing w:line="276" w:lineRule="auto"/>
        <w:ind w:left="708" w:hanging="708"/>
        <w:jc w:val="both"/>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r w:rsidRPr="006A7551">
        <w:rPr>
          <w:rFonts w:asciiTheme="minorHAnsi" w:hAnsiTheme="minorHAnsi"/>
          <w:b/>
          <w:sz w:val="28"/>
          <w:szCs w:val="28"/>
        </w:rPr>
        <w:t xml:space="preserve">MUNICÍPIO DE </w:t>
      </w:r>
      <w:r>
        <w:rPr>
          <w:rFonts w:asciiTheme="minorHAnsi" w:hAnsiTheme="minorHAnsi"/>
          <w:b/>
          <w:sz w:val="28"/>
          <w:szCs w:val="28"/>
        </w:rPr>
        <w:t>CAMINHA</w:t>
      </w:r>
    </w:p>
    <w:p w:rsidR="004C35E0" w:rsidRPr="006A7551" w:rsidRDefault="004C35E0" w:rsidP="005C0116">
      <w:pPr>
        <w:tabs>
          <w:tab w:val="left" w:pos="3645"/>
        </w:tabs>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
          <w:sz w:val="28"/>
          <w:szCs w:val="28"/>
        </w:rPr>
      </w:pPr>
    </w:p>
    <w:p w:rsidR="004C35E0" w:rsidRPr="006A7551" w:rsidRDefault="004C35E0" w:rsidP="005C0116">
      <w:pPr>
        <w:spacing w:line="276" w:lineRule="auto"/>
        <w:ind w:right="-568"/>
        <w:jc w:val="center"/>
        <w:rPr>
          <w:rFonts w:asciiTheme="minorHAnsi" w:hAnsiTheme="minorHAnsi"/>
          <w:bCs/>
          <w:sz w:val="28"/>
          <w:szCs w:val="28"/>
        </w:rPr>
      </w:pPr>
    </w:p>
    <w:p w:rsidR="004C35E0" w:rsidRPr="006A7551" w:rsidRDefault="004C35E0" w:rsidP="005C0116">
      <w:pPr>
        <w:spacing w:line="276" w:lineRule="auto"/>
        <w:ind w:right="-568"/>
        <w:jc w:val="center"/>
        <w:rPr>
          <w:rFonts w:asciiTheme="minorHAnsi" w:hAnsiTheme="minorHAnsi"/>
          <w:bCs/>
          <w:sz w:val="28"/>
          <w:szCs w:val="28"/>
        </w:rPr>
      </w:pPr>
      <w:r w:rsidRPr="007B3960">
        <w:rPr>
          <w:rFonts w:ascii="Swis721 Lt BT" w:hAnsi="Swis721 Lt BT"/>
        </w:rPr>
        <w:object w:dxaOrig="1500" w:dyaOrig="1590">
          <v:shape id="_x0000_i1026" type="#_x0000_t75" style="width:46.1pt;height:47.75pt" o:ole="">
            <v:imagedata r:id="rId8" o:title=""/>
          </v:shape>
          <o:OLEObject Type="Embed" ProgID="MSPhotoEd.3" ShapeID="_x0000_i1026" DrawAspect="Content" ObjectID="_1611659242" r:id="rId9"/>
        </w:object>
      </w:r>
    </w:p>
    <w:p w:rsidR="004C35E0" w:rsidRPr="006A7551" w:rsidRDefault="004C35E0" w:rsidP="005C0116">
      <w:pPr>
        <w:widowControl w:val="0"/>
        <w:spacing w:line="276" w:lineRule="auto"/>
        <w:ind w:right="-568"/>
        <w:jc w:val="center"/>
        <w:rPr>
          <w:rFonts w:asciiTheme="minorHAnsi" w:hAnsiTheme="minorHAnsi"/>
          <w:bCs/>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4C35E0" w:rsidRPr="006A7551" w:rsidRDefault="004C35E0" w:rsidP="005C0116">
      <w:pPr>
        <w:widowControl w:val="0"/>
        <w:spacing w:line="276" w:lineRule="auto"/>
        <w:ind w:right="-568"/>
        <w:jc w:val="center"/>
        <w:rPr>
          <w:rFonts w:asciiTheme="minorHAnsi" w:hAnsiTheme="minorHAnsi"/>
          <w:b/>
          <w:sz w:val="28"/>
          <w:szCs w:val="28"/>
        </w:rPr>
      </w:pPr>
    </w:p>
    <w:p w:rsidR="00066205" w:rsidRPr="00D21DCD" w:rsidRDefault="00066205" w:rsidP="00066205">
      <w:pPr>
        <w:tabs>
          <w:tab w:val="left" w:pos="8647"/>
        </w:tabs>
        <w:spacing w:line="276" w:lineRule="auto"/>
        <w:ind w:left="-284" w:right="-285"/>
        <w:jc w:val="center"/>
        <w:rPr>
          <w:rFonts w:asciiTheme="minorHAnsi" w:hAnsiTheme="minorHAnsi" w:cs="Arial"/>
          <w:b/>
          <w:i/>
          <w:smallCaps/>
          <w:sz w:val="30"/>
          <w:szCs w:val="30"/>
        </w:rPr>
      </w:pPr>
      <w:r>
        <w:rPr>
          <w:rFonts w:asciiTheme="minorHAnsi" w:hAnsiTheme="minorHAnsi" w:cs="ArialNegritoItálico,Bold"/>
          <w:b/>
          <w:bCs/>
          <w:i/>
          <w:smallCaps/>
          <w:sz w:val="30"/>
          <w:szCs w:val="30"/>
        </w:rPr>
        <w:t>Execução de</w:t>
      </w:r>
      <w:r w:rsidRPr="001E69D6">
        <w:t xml:space="preserve"> </w:t>
      </w:r>
      <w:r w:rsidRPr="001E69D6">
        <w:rPr>
          <w:rFonts w:asciiTheme="minorHAnsi" w:hAnsiTheme="minorHAnsi" w:cs="ArialNegritoItálico,Bold"/>
          <w:b/>
          <w:bCs/>
          <w:i/>
          <w:smallCaps/>
          <w:sz w:val="30"/>
          <w:szCs w:val="30"/>
        </w:rPr>
        <w:t>Redes e ramais de distribuição de gás</w:t>
      </w:r>
      <w:r>
        <w:rPr>
          <w:rFonts w:asciiTheme="minorHAnsi" w:hAnsiTheme="minorHAnsi" w:cs="ArialNegritoItálico,Bold"/>
          <w:b/>
          <w:bCs/>
          <w:i/>
          <w:smallCaps/>
          <w:sz w:val="30"/>
          <w:szCs w:val="30"/>
        </w:rPr>
        <w:t xml:space="preserve"> e</w:t>
      </w:r>
      <w:r w:rsidRPr="001E69D6">
        <w:rPr>
          <w:rFonts w:asciiTheme="minorHAnsi" w:hAnsiTheme="minorHAnsi" w:cs="ArialNegritoItálico,Bold"/>
          <w:b/>
          <w:bCs/>
          <w:i/>
          <w:smallCaps/>
          <w:sz w:val="30"/>
          <w:szCs w:val="30"/>
        </w:rPr>
        <w:t xml:space="preserve"> </w:t>
      </w:r>
      <w:r>
        <w:rPr>
          <w:rFonts w:asciiTheme="minorHAnsi" w:hAnsiTheme="minorHAnsi" w:cs="ArialNegritoItálico,Bold"/>
          <w:b/>
          <w:bCs/>
          <w:i/>
          <w:smallCaps/>
          <w:sz w:val="30"/>
          <w:szCs w:val="30"/>
        </w:rPr>
        <w:t xml:space="preserve">adaptação de </w:t>
      </w:r>
      <w:r w:rsidRPr="001E69D6">
        <w:rPr>
          <w:rFonts w:asciiTheme="minorHAnsi" w:hAnsiTheme="minorHAnsi" w:cs="ArialNegritoItálico,Bold"/>
          <w:b/>
          <w:bCs/>
          <w:i/>
          <w:smallCaps/>
          <w:sz w:val="30"/>
          <w:szCs w:val="30"/>
        </w:rPr>
        <w:t>instalações e aparelhos a gás</w:t>
      </w:r>
      <w:r>
        <w:rPr>
          <w:rFonts w:asciiTheme="minorHAnsi" w:hAnsiTheme="minorHAnsi" w:cs="ArialNegritoItálico,Bold"/>
          <w:b/>
          <w:bCs/>
          <w:i/>
          <w:smallCaps/>
          <w:sz w:val="30"/>
          <w:szCs w:val="30"/>
        </w:rPr>
        <w:t xml:space="preserve"> em Edifícios públicos para receber Gás Natural</w:t>
      </w:r>
      <w:r w:rsidRPr="00D21DCD">
        <w:rPr>
          <w:rFonts w:asciiTheme="minorHAnsi" w:hAnsiTheme="minorHAnsi" w:cs="ArialNegritoItálico,Bold"/>
          <w:b/>
          <w:bCs/>
          <w:i/>
          <w:smallCaps/>
          <w:sz w:val="30"/>
          <w:szCs w:val="30"/>
        </w:rPr>
        <w:t xml:space="preserve"> – </w:t>
      </w:r>
      <w:r>
        <w:rPr>
          <w:rFonts w:asciiTheme="minorHAnsi" w:hAnsiTheme="minorHAnsi" w:cs="ArialNegritoItálico,Bold"/>
          <w:b/>
          <w:bCs/>
          <w:i/>
          <w:smallCaps/>
          <w:sz w:val="30"/>
          <w:szCs w:val="30"/>
        </w:rPr>
        <w:t>19/2019</w:t>
      </w:r>
      <w:r w:rsidRPr="00D21DCD">
        <w:rPr>
          <w:rFonts w:asciiTheme="minorHAnsi" w:hAnsiTheme="minorHAnsi" w:cs="ArialNegritoItálico,Bold"/>
          <w:b/>
          <w:bCs/>
          <w:i/>
          <w:smallCaps/>
          <w:sz w:val="30"/>
          <w:szCs w:val="30"/>
        </w:rPr>
        <w:t>_</w:t>
      </w:r>
      <w:r>
        <w:rPr>
          <w:rFonts w:asciiTheme="minorHAnsi" w:hAnsiTheme="minorHAnsi" w:cs="ArialNegritoItálico,Bold"/>
          <w:b/>
          <w:bCs/>
          <w:i/>
          <w:smallCaps/>
          <w:sz w:val="30"/>
          <w:szCs w:val="30"/>
        </w:rPr>
        <w:t>CPR_</w:t>
      </w:r>
      <w:r w:rsidRPr="00D21DCD">
        <w:rPr>
          <w:rFonts w:asciiTheme="minorHAnsi" w:hAnsiTheme="minorHAnsi" w:cs="ArialNegritoItálico,Bold"/>
          <w:b/>
          <w:bCs/>
          <w:i/>
          <w:smallCaps/>
          <w:sz w:val="30"/>
          <w:szCs w:val="30"/>
        </w:rPr>
        <w:t>E</w:t>
      </w:r>
    </w:p>
    <w:p w:rsidR="004C35E0" w:rsidRPr="005C0116" w:rsidRDefault="004C35E0" w:rsidP="005C0116">
      <w:pPr>
        <w:spacing w:line="276" w:lineRule="auto"/>
        <w:ind w:right="-568"/>
        <w:jc w:val="center"/>
        <w:rPr>
          <w:rFonts w:asciiTheme="minorHAnsi" w:eastAsia="Arial Unicode MS" w:hAnsiTheme="minorHAnsi" w:cs="Arial Unicode MS"/>
          <w:smallCaps/>
          <w:sz w:val="28"/>
          <w:szCs w:val="28"/>
        </w:rPr>
      </w:pPr>
    </w:p>
    <w:p w:rsidR="00486460" w:rsidRPr="00F71F8D" w:rsidRDefault="00486460" w:rsidP="005C0116">
      <w:pPr>
        <w:spacing w:line="276" w:lineRule="auto"/>
        <w:jc w:val="both"/>
        <w:rPr>
          <w:rFonts w:asciiTheme="minorHAnsi" w:eastAsia="Arial Unicode MS" w:hAnsiTheme="minorHAnsi" w:cs="Arial Unicode MS"/>
          <w:sz w:val="22"/>
          <w:szCs w:val="22"/>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b/>
          <w:sz w:val="26"/>
          <w:szCs w:val="26"/>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486460" w:rsidRPr="00F71F8D" w:rsidRDefault="00486460" w:rsidP="005C0116">
      <w:pPr>
        <w:spacing w:line="276" w:lineRule="auto"/>
        <w:jc w:val="both"/>
        <w:rPr>
          <w:rFonts w:asciiTheme="minorHAnsi" w:eastAsia="Arial Unicode MS" w:hAnsiTheme="minorHAnsi" w:cs="Arial Unicode MS"/>
          <w:sz w:val="28"/>
          <w:szCs w:val="28"/>
        </w:rPr>
      </w:pPr>
    </w:p>
    <w:p w:rsidR="00F71F8D" w:rsidRDefault="00486460" w:rsidP="005C0116">
      <w:pPr>
        <w:spacing w:line="276" w:lineRule="auto"/>
        <w:jc w:val="center"/>
        <w:rPr>
          <w:rFonts w:asciiTheme="minorHAnsi" w:hAnsiTheme="minorHAnsi" w:cs="Arial"/>
          <w:b/>
          <w:sz w:val="22"/>
          <w:szCs w:val="22"/>
          <w:u w:val="single"/>
        </w:rPr>
      </w:pPr>
      <w:r w:rsidRPr="00F71F8D">
        <w:rPr>
          <w:rFonts w:asciiTheme="minorHAnsi" w:eastAsia="Arial Unicode MS" w:hAnsiTheme="minorHAnsi" w:cs="Arial Unicode MS"/>
          <w:sz w:val="28"/>
          <w:szCs w:val="28"/>
        </w:rPr>
        <w:t>CADERNO DE ENCARGOS</w:t>
      </w:r>
      <w:r w:rsidRPr="00F71F8D">
        <w:rPr>
          <w:rFonts w:asciiTheme="minorHAnsi" w:hAnsiTheme="minorHAnsi"/>
          <w:sz w:val="22"/>
          <w:szCs w:val="22"/>
        </w:rPr>
        <w:br/>
      </w:r>
    </w:p>
    <w:p w:rsidR="00F71F8D" w:rsidRDefault="00F71F8D" w:rsidP="005C0116">
      <w:pPr>
        <w:spacing w:line="276" w:lineRule="auto"/>
        <w:jc w:val="both"/>
        <w:rPr>
          <w:rFonts w:asciiTheme="minorHAnsi" w:hAnsiTheme="minorHAnsi" w:cs="Arial"/>
          <w:b/>
          <w:sz w:val="22"/>
          <w:szCs w:val="22"/>
          <w:u w:val="single"/>
        </w:rPr>
      </w:pPr>
    </w:p>
    <w:p w:rsidR="00F45111" w:rsidRDefault="00F45111" w:rsidP="005C0116">
      <w:pPr>
        <w:spacing w:line="276" w:lineRule="auto"/>
        <w:jc w:val="both"/>
        <w:rPr>
          <w:rFonts w:asciiTheme="minorHAnsi" w:hAnsiTheme="minorHAnsi" w:cs="Arial"/>
          <w:b/>
          <w:sz w:val="22"/>
          <w:szCs w:val="22"/>
          <w:u w:val="single"/>
        </w:rPr>
      </w:pPr>
    </w:p>
    <w:p w:rsidR="004C35E0" w:rsidRDefault="004C35E0" w:rsidP="005C0116">
      <w:pPr>
        <w:spacing w:line="276" w:lineRule="auto"/>
        <w:jc w:val="both"/>
        <w:rPr>
          <w:rFonts w:asciiTheme="minorHAnsi" w:hAnsiTheme="minorHAnsi" w:cs="Arial"/>
          <w:b/>
          <w:sz w:val="22"/>
          <w:szCs w:val="22"/>
          <w:u w:val="single"/>
        </w:rPr>
      </w:pPr>
    </w:p>
    <w:p w:rsidR="005C0116" w:rsidRPr="005C0116" w:rsidRDefault="005C0116" w:rsidP="00554955">
      <w:pPr>
        <w:spacing w:before="120"/>
        <w:jc w:val="center"/>
        <w:rPr>
          <w:rFonts w:asciiTheme="minorHAnsi" w:hAnsiTheme="minorHAnsi"/>
          <w:b/>
          <w:i/>
        </w:rPr>
      </w:pPr>
      <w:bookmarkStart w:id="0" w:name="_Toc211757067"/>
      <w:r w:rsidRPr="005C0116">
        <w:rPr>
          <w:rFonts w:asciiTheme="minorHAnsi" w:hAnsiTheme="minorHAnsi"/>
          <w:b/>
          <w:i/>
        </w:rPr>
        <w:lastRenderedPageBreak/>
        <w:t>CAPÍTULO I – Disposições iniciais</w:t>
      </w:r>
      <w:bookmarkEnd w:id="0"/>
    </w:p>
    <w:p w:rsidR="005C0116" w:rsidRPr="005C0116" w:rsidRDefault="005C0116" w:rsidP="00554955">
      <w:pPr>
        <w:spacing w:before="120"/>
        <w:jc w:val="center"/>
        <w:outlineLvl w:val="0"/>
        <w:rPr>
          <w:rFonts w:asciiTheme="minorHAnsi" w:hAnsiTheme="minorHAnsi"/>
          <w:b/>
          <w:sz w:val="22"/>
          <w:szCs w:val="22"/>
        </w:rPr>
      </w:pPr>
      <w:bookmarkStart w:id="1" w:name="_Toc211757068"/>
      <w:r w:rsidRPr="005C0116">
        <w:rPr>
          <w:rFonts w:asciiTheme="minorHAnsi" w:hAnsiTheme="minorHAnsi"/>
          <w:b/>
          <w:sz w:val="22"/>
          <w:szCs w:val="22"/>
        </w:rPr>
        <w:t>Cláusula 1.ª</w:t>
      </w:r>
      <w:bookmarkEnd w:id="1"/>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Objeto</w:t>
      </w:r>
    </w:p>
    <w:p w:rsidR="005C0116" w:rsidRPr="0022167B" w:rsidRDefault="005C0116" w:rsidP="00554955">
      <w:pPr>
        <w:numPr>
          <w:ilvl w:val="0"/>
          <w:numId w:val="34"/>
        </w:numPr>
        <w:tabs>
          <w:tab w:val="left" w:pos="284"/>
          <w:tab w:val="left" w:pos="426"/>
        </w:tabs>
        <w:autoSpaceDE w:val="0"/>
        <w:autoSpaceDN w:val="0"/>
        <w:adjustRightInd w:val="0"/>
        <w:ind w:left="0" w:firstLine="0"/>
        <w:jc w:val="both"/>
        <w:rPr>
          <w:rFonts w:asciiTheme="minorHAnsi" w:hAnsiTheme="minorHAnsi" w:cs="TTE2EAA378t00"/>
          <w:i/>
          <w:sz w:val="22"/>
          <w:szCs w:val="22"/>
        </w:rPr>
      </w:pPr>
      <w:r w:rsidRPr="00F71F8D">
        <w:rPr>
          <w:rFonts w:asciiTheme="minorHAnsi" w:hAnsiTheme="minorHAnsi" w:cs="TTE2EAA378t00"/>
          <w:sz w:val="22"/>
          <w:szCs w:val="22"/>
        </w:rPr>
        <w:t xml:space="preserve">O presente Caderno de Encargos compreende as cláusulas a incluir no Contrato a celebrar no âmbito do concurso para a realização da empreitada </w:t>
      </w:r>
      <w:r w:rsidR="00066205" w:rsidRPr="006D0571">
        <w:rPr>
          <w:rFonts w:asciiTheme="minorHAnsi" w:hAnsiTheme="minorHAnsi"/>
          <w:sz w:val="22"/>
          <w:szCs w:val="22"/>
        </w:rPr>
        <w:t>EXECUÇÃO DE REDES E RAMAIS DE DISTRIBUIÇÃO DE GÁS E ADAPTAÇÃO DE INSTALAÇÕES E APARELHOS A GÁS EM EDIFÍCIOS PÚBLICOS PARA RECEBER GÁS NATURA</w:t>
      </w:r>
      <w:r w:rsidRPr="0022167B">
        <w:rPr>
          <w:rFonts w:asciiTheme="minorHAnsi" w:hAnsiTheme="minorHAnsi"/>
          <w:i/>
          <w:sz w:val="22"/>
          <w:szCs w:val="22"/>
        </w:rPr>
        <w:t>.</w:t>
      </w:r>
    </w:p>
    <w:p w:rsidR="005C0116" w:rsidRDefault="005C0116" w:rsidP="00554955">
      <w:pPr>
        <w:numPr>
          <w:ilvl w:val="0"/>
          <w:numId w:val="34"/>
        </w:numPr>
        <w:tabs>
          <w:tab w:val="left" w:pos="284"/>
          <w:tab w:val="left" w:pos="426"/>
        </w:tabs>
        <w:autoSpaceDE w:val="0"/>
        <w:autoSpaceDN w:val="0"/>
        <w:adjustRightInd w:val="0"/>
        <w:ind w:left="0" w:firstLine="0"/>
        <w:jc w:val="both"/>
        <w:rPr>
          <w:rFonts w:asciiTheme="minorHAnsi" w:hAnsiTheme="minorHAnsi" w:cs="TTE2EAA378t00"/>
          <w:sz w:val="22"/>
          <w:szCs w:val="22"/>
        </w:rPr>
      </w:pPr>
      <w:r w:rsidRPr="00F71F8D">
        <w:rPr>
          <w:rFonts w:asciiTheme="minorHAnsi" w:hAnsiTheme="minorHAnsi" w:cs="TTE2EAA378t00"/>
          <w:sz w:val="22"/>
          <w:szCs w:val="22"/>
        </w:rPr>
        <w:t xml:space="preserve">O objeto do presente concurso por </w:t>
      </w:r>
      <w:r w:rsidR="00066205">
        <w:rPr>
          <w:rFonts w:asciiTheme="minorHAnsi" w:hAnsiTheme="minorHAnsi" w:cs="TTE2F042B0t00"/>
          <w:sz w:val="22"/>
          <w:szCs w:val="22"/>
        </w:rPr>
        <w:t>Consulta Prévia</w:t>
      </w:r>
      <w:r w:rsidRPr="00F71F8D">
        <w:rPr>
          <w:rFonts w:asciiTheme="minorHAnsi" w:hAnsiTheme="minorHAnsi" w:cs="TTE2EAA378t00"/>
          <w:sz w:val="22"/>
          <w:szCs w:val="22"/>
        </w:rPr>
        <w:t>, consiste na execução da empreitada supramencionada, conforme condições descritas na Parte II (Cláusulas Complementares) e na Parte III (Programa e Projeto de Execução), deste Caderno de Encargos.</w:t>
      </w:r>
    </w:p>
    <w:p w:rsidR="005C0116" w:rsidRPr="0022167B" w:rsidRDefault="005C0116" w:rsidP="00554955">
      <w:pPr>
        <w:tabs>
          <w:tab w:val="left" w:pos="284"/>
          <w:tab w:val="left" w:pos="426"/>
        </w:tabs>
        <w:autoSpaceDE w:val="0"/>
        <w:autoSpaceDN w:val="0"/>
        <w:adjustRightInd w:val="0"/>
        <w:jc w:val="both"/>
        <w:rPr>
          <w:rFonts w:asciiTheme="minorHAnsi" w:hAnsiTheme="minorHAnsi" w:cs="TTE2EAA378t00"/>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 w:name="_Toc211757069"/>
      <w:r w:rsidRPr="005C0116">
        <w:rPr>
          <w:rFonts w:asciiTheme="minorHAnsi" w:hAnsiTheme="minorHAnsi"/>
          <w:b/>
          <w:sz w:val="22"/>
          <w:szCs w:val="22"/>
        </w:rPr>
        <w:t>Cláusula 2.ª</w:t>
      </w:r>
      <w:bookmarkEnd w:id="2"/>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Disposições por que se rege 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execução do Contrato obedece:</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a) Às cláusulas do Contrato e ao estabelecido em todos os elementos e documentos que dele fazem parte integrante;</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b) Ao Decreto-Lei n.º 18/2008, de 29 de Janeiro (Código dos Contratos Públicos, doravante “CCP”);</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c) Ao Decreto-Lei n.º 273/2003, de 29 de Outubro, e respetiva legislação complementar;</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d) À restante legislação e regulamentação aplicável, nomeadamente a que respeita à construção, à revisão de preços, às instalações do pessoal, à segurança social, à higiene, segurança, prevenção e medicina no trabalho e à responsabilidade civil perante terceiros;</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e) Às regras da arte.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Para efeitos do disposto na alínea a) do número anterior, consideram-se integrados no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O clausulado contratual, incluindo os ajustamentos propostos de acordo com o disposto no artigo 99.º do Código dos Contratos Públicos e aceites pelo adjudicatário nos termos do disposto no artigo 101.º desse mesmo Código, salvo se, o contrato não for reduzido a escrito nos termos da alínea d) do n.º 1 e do n.º 2 do artigo 95.º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Os suprimentos dos erros e das omissões do caderno de encargos identificados pelos concorrentes, desde que tais erros e omissões tenham sido expressamente aceites pelo órgão competente para a decisão de contratar, nos termos do disposto no artigo 61.º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Os esclarecimentos e as retificações relativos ao caderno de encargos;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O caderno de encargos;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O projeto de execução;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A proposta adjudicada;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Os esclarecimentos sobre a proposta adjudicada prestados pelo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Todos os outros documentos que sejam referidos no clausulado contratual ou no caderno de encargos.</w:t>
      </w:r>
    </w:p>
    <w:p w:rsidR="005C0116" w:rsidRPr="0022167B" w:rsidRDefault="005C0116" w:rsidP="00554955">
      <w:pPr>
        <w:pStyle w:val="Avanodecorpodetexto2"/>
        <w:overflowPunct w:val="0"/>
        <w:autoSpaceDE w:val="0"/>
        <w:autoSpaceDN w:val="0"/>
        <w:adjustRightInd w:val="0"/>
        <w:spacing w:before="120" w:line="240" w:lineRule="auto"/>
        <w:ind w:left="0"/>
        <w:jc w:val="both"/>
        <w:textAlignment w:val="baseline"/>
        <w:rPr>
          <w:rFonts w:asciiTheme="minorHAnsi" w:hAnsiTheme="minorHAnsi"/>
          <w:sz w:val="22"/>
          <w:szCs w:val="22"/>
        </w:rPr>
      </w:pPr>
      <w:r w:rsidRPr="0022167B">
        <w:rPr>
          <w:rFonts w:asciiTheme="minorHAnsi" w:hAnsiTheme="minorHAnsi"/>
          <w:bCs/>
          <w:sz w:val="22"/>
          <w:szCs w:val="22"/>
        </w:rPr>
        <w:lastRenderedPageBreak/>
        <w:t xml:space="preserve">3 - </w:t>
      </w:r>
      <w:r w:rsidRPr="0022167B">
        <w:rPr>
          <w:rFonts w:asciiTheme="minorHAnsi" w:hAnsiTheme="minorHAnsi"/>
          <w:sz w:val="22"/>
          <w:szCs w:val="22"/>
        </w:rPr>
        <w:t xml:space="preserve">Os diplomas legais e regulamentares a que se refere a alínea b), c), d) e e) do n.º 1 da cláusula 2.ª serão observados em todas as suas disposições imperativas e nas demais cujo regime não haja sido alterado pelo contrato ou documentos que dele fazem parte integrante. </w:t>
      </w:r>
    </w:p>
    <w:p w:rsidR="005C0116" w:rsidRPr="0022167B" w:rsidRDefault="005C0116" w:rsidP="00554955">
      <w:pPr>
        <w:pStyle w:val="Avanodecorpodetexto2"/>
        <w:overflowPunct w:val="0"/>
        <w:autoSpaceDE w:val="0"/>
        <w:autoSpaceDN w:val="0"/>
        <w:adjustRightInd w:val="0"/>
        <w:spacing w:before="120" w:line="240" w:lineRule="auto"/>
        <w:ind w:left="0"/>
        <w:jc w:val="both"/>
        <w:textAlignment w:val="baseline"/>
        <w:rPr>
          <w:rFonts w:asciiTheme="minorHAnsi" w:hAnsiTheme="minorHAnsi"/>
          <w:bCs/>
          <w:sz w:val="22"/>
          <w:szCs w:val="22"/>
        </w:rPr>
      </w:pPr>
      <w:r w:rsidRPr="0022167B">
        <w:rPr>
          <w:rFonts w:asciiTheme="minorHAnsi" w:hAnsiTheme="minorHAnsi"/>
          <w:bCs/>
          <w:sz w:val="22"/>
          <w:szCs w:val="22"/>
        </w:rPr>
        <w:t>4 - No caso de não existirem, relativamente a determinados materiais ou trabalhos, Normas Portuguesas aplicáveis, deverão ser seguidas as normas utilizadas no País de origem dos materiais ou normas estrangeiras adequadas, desde que estas normas expressamente indicadas na proposta e mereçam a aprovação do Dono da Obra.</w:t>
      </w:r>
    </w:p>
    <w:p w:rsidR="005C0116" w:rsidRPr="0022167B" w:rsidRDefault="005C0116" w:rsidP="00554955">
      <w:pPr>
        <w:pStyle w:val="Avanodecorpodetexto2"/>
        <w:spacing w:before="120" w:line="240" w:lineRule="auto"/>
        <w:ind w:left="0"/>
        <w:jc w:val="both"/>
        <w:rPr>
          <w:rFonts w:asciiTheme="minorHAnsi" w:hAnsiTheme="minorHAnsi"/>
          <w:bCs/>
          <w:sz w:val="22"/>
          <w:szCs w:val="22"/>
        </w:rPr>
      </w:pPr>
      <w:r w:rsidRPr="0022167B">
        <w:rPr>
          <w:rFonts w:asciiTheme="minorHAnsi" w:hAnsiTheme="minorHAnsi"/>
          <w:bCs/>
          <w:sz w:val="22"/>
          <w:szCs w:val="22"/>
        </w:rPr>
        <w:t>5 - Na execução da empreitada deverão também ser observados todos os regulamentos e normas portuguesas, especificações e documentos de homologação do LNEC aplicáveis, em vigor à data da respetiva execução, assim como as normas estrangeiras citadas neste Caderno de Encargos.</w:t>
      </w:r>
    </w:p>
    <w:p w:rsidR="005C0116" w:rsidRPr="0022167B" w:rsidRDefault="005C0116" w:rsidP="00554955">
      <w:pPr>
        <w:spacing w:before="120"/>
        <w:jc w:val="both"/>
        <w:rPr>
          <w:rFonts w:asciiTheme="minorHAnsi" w:hAnsiTheme="minorHAnsi"/>
          <w:bCs/>
          <w:sz w:val="22"/>
          <w:szCs w:val="22"/>
        </w:rPr>
      </w:pPr>
      <w:r w:rsidRPr="0022167B">
        <w:rPr>
          <w:rFonts w:asciiTheme="minorHAnsi" w:hAnsiTheme="minorHAnsi"/>
          <w:bCs/>
          <w:sz w:val="22"/>
          <w:szCs w:val="22"/>
        </w:rPr>
        <w:t>6 - As instalações elétricas e respetivos equipamentos devem ser executados de acordo com as normas apropriadas cujas exigências de qualidade deverão ser, em cada caso, não inferiores às normas portuguesas ou da Comissão Eletrotécnicas Internacional (CEI) aplicáveis.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 w:name="_Toc211757070"/>
      <w:r w:rsidRPr="005C0116">
        <w:rPr>
          <w:rFonts w:asciiTheme="minorHAnsi" w:hAnsiTheme="minorHAnsi"/>
          <w:b/>
          <w:sz w:val="22"/>
          <w:szCs w:val="22"/>
        </w:rPr>
        <w:t>Cláusula 3.ª</w:t>
      </w:r>
      <w:bookmarkEnd w:id="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Interpretação dos documentos que regem 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caso de existirem divergências entre os vários documentos referidos nas alíneas b) a h) do n.º 2 da cláusula anterior, prevalecem os documentos pela ordem em que são aí indicados.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Em caso de divergência entre o caderno de encargos e o projeto de execução ou o programa, no caso previsto no n.º 3 do artigo 43.º do CCP, prevalece o primeiro quanto à definição das condições jurídicas e técnicas de execução da empreitada e o segundo em tudo o que respeita à definição da própria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divergência entre as várias peças do projeto de execução:</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a) As peças desenhadas prevalecem sobre todas as outras quanto à localização, às características dimensionais da obra e à disposição relativa das suas diferentes partes;</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b) As folhas de medições discriminadas e referenciadas e os respetivos mapas resumo de quantidades de trabalhos prevalecem sobre quaisquer outras no que se refere à natureza e quantidade dos trabalhos, sem prejuízo do disposto nos artigos 50.º e 61.º do CCP;</w:t>
      </w:r>
    </w:p>
    <w:p w:rsidR="005C0116" w:rsidRPr="0022167B" w:rsidRDefault="005C0116" w:rsidP="00554955">
      <w:pPr>
        <w:spacing w:before="120"/>
        <w:ind w:left="568" w:hanging="284"/>
        <w:jc w:val="both"/>
        <w:rPr>
          <w:rFonts w:asciiTheme="minorHAnsi" w:hAnsiTheme="minorHAnsi"/>
          <w:sz w:val="22"/>
          <w:szCs w:val="22"/>
        </w:rPr>
      </w:pPr>
      <w:r w:rsidRPr="0022167B">
        <w:rPr>
          <w:rFonts w:asciiTheme="minorHAnsi" w:hAnsiTheme="minorHAnsi"/>
          <w:sz w:val="22"/>
          <w:szCs w:val="22"/>
        </w:rPr>
        <w:t>c) Em tudo o mais prevalece o que constar da memória descritiva e das restantes peças do projeto de execução.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Em caso de divergência entre os documentos referidos nas alíneas b) a h) do n.º 2 da cláusula anterior e o clausulado contratual, prevalecem os primeiros, salvo quanto aos ajustamentos propostos de acordo com o disposto no artigo 99.º do Código dos Contratos Públicos e aceites pelo adjudicatário nos termos do disposto no artigo 101.º desse mesmo Código.</w:t>
      </w:r>
    </w:p>
    <w:p w:rsidR="005C0116" w:rsidRDefault="005C0116" w:rsidP="00554955">
      <w:pPr>
        <w:spacing w:before="120"/>
        <w:jc w:val="both"/>
        <w:outlineLvl w:val="0"/>
        <w:rPr>
          <w:rFonts w:asciiTheme="minorHAnsi" w:hAnsiTheme="minorHAnsi"/>
          <w:sz w:val="22"/>
          <w:szCs w:val="22"/>
        </w:rPr>
      </w:pPr>
      <w:bookmarkStart w:id="4" w:name="_Toc211757072"/>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4.ª</w:t>
      </w:r>
      <w:bookmarkEnd w:id="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Projeto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projeto de execução a considerar para a realização da empreitada é o patenteado no procedimento.</w:t>
      </w:r>
    </w:p>
    <w:p w:rsidR="00554955" w:rsidRPr="00AC7711" w:rsidRDefault="005C0116" w:rsidP="00AC7711">
      <w:pPr>
        <w:spacing w:before="120"/>
        <w:jc w:val="both"/>
        <w:rPr>
          <w:rFonts w:asciiTheme="minorHAnsi" w:hAnsiTheme="minorHAnsi"/>
          <w:sz w:val="22"/>
          <w:szCs w:val="22"/>
        </w:rPr>
      </w:pPr>
      <w:r w:rsidRPr="0022167B">
        <w:rPr>
          <w:rFonts w:asciiTheme="minorHAnsi" w:hAnsiTheme="minorHAnsi"/>
          <w:sz w:val="22"/>
          <w:szCs w:val="22"/>
        </w:rPr>
        <w:t>2 - Até à data da receção provisória, o empreiteiro entrega ao dono da obra uma coleção atualizada de telas finais, elaborada em transparentes sensibilizados de material indeformável e inalterável com o tempo e em suporte digital georreferenciado (*.dwf e/ou *.shp) editável.</w:t>
      </w:r>
      <w:bookmarkStart w:id="5" w:name="_Toc211757073"/>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lastRenderedPageBreak/>
        <w:t xml:space="preserve">CAPÍTULO II - </w:t>
      </w:r>
      <w:r w:rsidRPr="005C0116">
        <w:rPr>
          <w:rFonts w:asciiTheme="minorHAnsi" w:hAnsiTheme="minorHAnsi"/>
          <w:b/>
        </w:rPr>
        <w:t>Obrigações do empreiteiro</w:t>
      </w:r>
      <w:bookmarkEnd w:id="5"/>
    </w:p>
    <w:p w:rsidR="005C0116" w:rsidRPr="005C0116" w:rsidRDefault="005C0116" w:rsidP="00554955">
      <w:pPr>
        <w:spacing w:before="120"/>
        <w:jc w:val="center"/>
        <w:outlineLvl w:val="0"/>
        <w:rPr>
          <w:rFonts w:asciiTheme="minorHAnsi" w:hAnsiTheme="minorHAnsi"/>
          <w:b/>
          <w:sz w:val="22"/>
          <w:szCs w:val="22"/>
        </w:rPr>
      </w:pPr>
      <w:bookmarkStart w:id="6" w:name="_Toc211757074"/>
      <w:r w:rsidRPr="005C0116">
        <w:rPr>
          <w:rFonts w:asciiTheme="minorHAnsi" w:hAnsiTheme="minorHAnsi"/>
          <w:b/>
          <w:sz w:val="22"/>
          <w:szCs w:val="22"/>
        </w:rPr>
        <w:t>Secção I</w:t>
      </w:r>
      <w:bookmarkEnd w:id="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Preparação e planeamento dos trabalhos</w:t>
      </w:r>
    </w:p>
    <w:p w:rsidR="005C0116" w:rsidRPr="005C0116" w:rsidRDefault="005C0116" w:rsidP="00554955">
      <w:pPr>
        <w:spacing w:before="120"/>
        <w:jc w:val="center"/>
        <w:outlineLvl w:val="0"/>
        <w:rPr>
          <w:rFonts w:asciiTheme="minorHAnsi" w:hAnsiTheme="minorHAnsi"/>
          <w:b/>
          <w:sz w:val="22"/>
          <w:szCs w:val="22"/>
        </w:rPr>
      </w:pPr>
      <w:bookmarkStart w:id="7" w:name="_Toc211757075"/>
      <w:r w:rsidRPr="005C0116">
        <w:rPr>
          <w:rFonts w:asciiTheme="minorHAnsi" w:hAnsiTheme="minorHAnsi"/>
          <w:b/>
          <w:sz w:val="22"/>
          <w:szCs w:val="22"/>
        </w:rPr>
        <w:t>Cláusula 5.ª</w:t>
      </w:r>
      <w:bookmarkEnd w:id="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Preparação e planeamento da execução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é responsável: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Perante o dono da obra pela preparação, planeamento e coordenação de todos os trabalhos da empreitada, ainda que em caso de subcontratação, bem como pela preparação, planeamento e execução dos trabalhos necessários à aplicação, em geral, das normas sobre segurança, higiene e saúde no trabalho vigentes e, em particular, das medidas consignadas no plano de segurança e saúde, e no plano de prevenção e gestão de resíduos de construção e demolição;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Perante as entidades fiscalizadoras, pela preparação, planeamento e coordenação dos trabalhos necessários à aplicação das medidas sobre segurança, higiene e saúde no trabalho em vigor, bem como pela aplicação do documento indicado na alínea h) do n.º 4 da presente cláusula.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disponibilização e o fornecimento de todos os meios necessários para a realização da obra e dos trabalhos preparatórios ou acessórios, incluindo os materiais e os meios humanos, técnicos e equipamentos, compete ao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realiza todos os trabalhos que, por natureza, por exigência legal ou segundo o uso corrente, sejam considerados como preparatórios ou acessórios à execução da obra, designadamente: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Trabalhos de montagem, construção, manutenção, desmontagem e demolição do estaleiro;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Trabalhos necessários para garantir a segurança de todas as pessoas que trabalhem na obra ou que circulem no respetivo local, incluindo o pessoal dos subempreiteiros e terceiros em geral, para evitar danos nos prédios vizinhos e para satisfazer os regulamentos de segurança, higiene e saúde no trabalho e de polícia das vias públicas;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Trabalhos de restabelecimento, por meio de obras provisórias, de todas as servidões e serventias que seja indispensável alterar ou destruir para a execução dos trabalhos e para evitar a estagnação de águas que os mesmos possam originar;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Trabalhos de construção dos acessos ao estaleiro e das serventias internas deste.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 preparação e o planeamento da execução da obra compreendem ainda: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 apresentação pelo empreiteiro ao dono da obra de quaisquer dúvidas relativas aos materiais, aos métodos e às técnicas a utilizar na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 esclarecimento dessas dúvidas pelo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A apresentação pelo empreiteiro de reclamações relativamente a erros e omissões do projeto que sejam detetados nessa fase da obra, nos termos previstos no n.º 4 do artigo 378.º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A apreciação e decisão do dono da obra das reclamações a que se refere a alínea anterior;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O estudo e definição pelo empreiteiro dos processos de construção a adotar na realização dos trabalhos;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f) A elaboração e apresentação pelo empreiteiro do plano de trabalhos ajustado, no caso previsto no n.º 3 do artigo 361.º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A aprovação pelo dono da obra dos documentos referidos na alínea anterior;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A elaboração de documento do qual conste o desenvolvimento prático do plano de segurança e saúde, devendo analisar, desenvolver e complementar as medidas aí previstas, em função do sistema utilizado para a execução da obra, em particular as tecnologias e a organização de trabalhos utilizados pelo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Apresentação ao Coordenador de Segurança em Obra de Memória Técnica Descritiva dos principais procedimentos a executar, Mapas Resumo dos Principais Trabalhos, Mão de Obra e Equipamentos Empregues, nas frentes de obra, com uma antecedência de 15 dias e por cada 15 dias decorridos no calendário de execução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 w:name="_Toc211757076"/>
      <w:r>
        <w:rPr>
          <w:rFonts w:asciiTheme="minorHAnsi" w:hAnsiTheme="minorHAnsi"/>
          <w:b/>
          <w:sz w:val="22"/>
          <w:szCs w:val="22"/>
        </w:rPr>
        <w:t>Cláusula 6</w:t>
      </w:r>
      <w:r w:rsidRPr="005C0116">
        <w:rPr>
          <w:rFonts w:asciiTheme="minorHAnsi" w:hAnsiTheme="minorHAnsi"/>
          <w:b/>
          <w:sz w:val="22"/>
          <w:szCs w:val="22"/>
        </w:rPr>
        <w:t>.ª</w:t>
      </w:r>
      <w:bookmarkEnd w:id="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Plano de trabalhos ajustado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prazo de 10 dias a contar da data da celebração do Contrato, o dono da obra pode apresentar ao empreiteiro um plano final de consignação, que densifique e concretize o plano inicialmente apresentado para efeitos de elaboração da proposta.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prazo de 5 dias a contar da data da notificação do plano final de consignação, deve o empreiteiro, quando tal se revele necessário, apresentar, nos termos e para os efeitos do artigo 361.º do CCP, o plano de trabalhos ajustado e o respetivo plano de pagamentos, observando na sua elaboração a metodologia fixada no presente caderno de encargos.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plano de trabalhos ajustado não pode implicar a alteração do preço contratual, nem a alteração do prazo de conclusão da obra nem ainda alterações aos prazos parciais definidos no plano de trabalhos constante do Contrato, para além do que seja estritamente necessário à adaptação do plano de trabalhos ao plano final de consignação.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O plano de trabalhos ajustado deve, nomeadamente: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Definir com precisão os momentos de início e de conclusão da empreitada, bem como a sequência, o escalonamento no tempo, o intervalo e o ritmo de execução das diversas espécies de trabalho, distinguindo as fases que porventura se considerem vinculativas e a unidade de tempo que serve de base à programação;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Indicar as quantidades e a qualificação profissional da mão-de-obra necessária, em cada unidade de tempo, à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Indicar as quantidades e a natureza do equipamento necessário, em cada unidade de tempo, à execução da empreitada;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Especificar quaisquer outros recursos, exigidos ou não no presente caderno de encargos, que serão mobilizados para a realização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plano de pagamentos deve conter a previsão, quantificada e escalonada no tempo, do valor dos trabalhos a realizar pelo empreiteiro, na periodicidade definida para os pagamentos a efetuar pelo dono da obra, de acordo com o plano de trabalhos ajustado.</w:t>
      </w:r>
    </w:p>
    <w:p w:rsidR="00554955" w:rsidRPr="0022167B" w:rsidRDefault="00554955"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9" w:name="_Toc211757077"/>
      <w:r>
        <w:rPr>
          <w:rFonts w:asciiTheme="minorHAnsi" w:hAnsiTheme="minorHAnsi"/>
          <w:b/>
          <w:sz w:val="22"/>
          <w:szCs w:val="22"/>
        </w:rPr>
        <w:t>Cláusula 7</w:t>
      </w:r>
      <w:r w:rsidRPr="005C0116">
        <w:rPr>
          <w:rFonts w:asciiTheme="minorHAnsi" w:hAnsiTheme="minorHAnsi"/>
          <w:b/>
          <w:sz w:val="22"/>
          <w:szCs w:val="22"/>
        </w:rPr>
        <w:t>.ª</w:t>
      </w:r>
      <w:bookmarkEnd w:id="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Modificação do plano de trabalhos e do plano de pagamentos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1 - O dono da obra pode modificar em qualquer momento o plano de trabalhos em vigor por razões de interesse público.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previsto no número anterior, o empreiteiro tem direito à reposição do equilíbrio financeiro do Contrato em função dos danos sofridos em consequência dessa modificação, mediante reclamação a apresentar no prazo de 30 dias a contar da data da notificação da mesma, que deve conter os elementos referidos no n.º 3 do artigo 354.º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Em quaisquer situações em que se verifique a necessidade de o plano de trabalhos em vigor ser alterado, independentemente de tal se dever a facto imputável ao empreiteiro, deve este apresentar ao dono da obra um plano de trabalhos modificado.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Sem prejuízo do número anterior, em caso de desvio do plano de trabalhos que, injustificadamente, ponha em risco o cumprimento do prazo de execução da obra ou dos respetivos prazos parcelares, o dono da obra pode notificar o empreiteiro para apresentar, no prazo de dez dias, um plano de trabalhos modificado, adotando as medidas de correção que sejam necessárias à recuperação do atraso verificado.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Sem prejuízo do disposto no n.º 3 do artigo 373.º do CCP, o dono da obra pronuncia-se sobre as alterações propostas pelo empreiteiro ao abrigo dos nºs 3 e 4 da presente cláusula no prazo de dez dias, equivalendo a falta de pronúncia a aceitação do novo plano.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Em qualquer dos casos previstos nos números anteriores, o plano de trabalhos modificado apresentado pelo empreiteiro deve ser aceite pelo dono da obra desde que dele não resulte prejuízo para a obra ou prorrogação dos prazos de execução.</w:t>
      </w:r>
    </w:p>
    <w:p w:rsidR="005C0116" w:rsidRDefault="005C0116" w:rsidP="00554955">
      <w:pPr>
        <w:spacing w:before="120"/>
        <w:jc w:val="both"/>
        <w:rPr>
          <w:rFonts w:asciiTheme="minorHAnsi" w:hAnsiTheme="minorHAnsi"/>
          <w:sz w:val="22"/>
          <w:szCs w:val="22"/>
        </w:rPr>
      </w:pPr>
      <w:r w:rsidRPr="0022167B">
        <w:rPr>
          <w:rFonts w:asciiTheme="minorHAnsi" w:hAnsiTheme="minorHAnsi"/>
          <w:sz w:val="22"/>
          <w:szCs w:val="22"/>
        </w:rPr>
        <w:t>7 - Sempre que o plano de trabalhos seja modificado, deve ser feito o consequente reajustamento do plano de pagamentos.</w:t>
      </w:r>
      <w:bookmarkStart w:id="10" w:name="_Toc211757078"/>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r>
        <w:rPr>
          <w:rFonts w:asciiTheme="minorHAnsi" w:hAnsiTheme="minorHAnsi"/>
          <w:b/>
          <w:sz w:val="22"/>
          <w:szCs w:val="22"/>
        </w:rPr>
        <w:t>Cláusula 8</w:t>
      </w:r>
      <w:r w:rsidRPr="005C0116">
        <w:rPr>
          <w:rFonts w:asciiTheme="minorHAnsi" w:hAnsiTheme="minorHAnsi"/>
          <w:b/>
          <w:sz w:val="22"/>
          <w:szCs w:val="22"/>
        </w:rPr>
        <w:t>.ª</w:t>
      </w:r>
      <w:bookmarkEnd w:id="1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Estaleiros e instalações provisórias</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1 - O estaleiro deve ser montado com método, segundo plano sujeito à aprovação da fiscalização, e de modo a que a obra mostre sempre arrumo e ordenação, que permita a maior eficiência e rentabilidade e deve cumprir as normas de Segurança e Saúde em vigor, nomeadamente o Decreto-Lei n.º 273/2003 de 29 de Outubro.</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2 - Deverá haver bem definidas, para cada fase da empreitada, zonas de trabalhos, de aparcamento de máquinas, de armazéns e depósitos de materiais, dormitórios, sentinas e outras instalações para o pessoal e Fiscalização, em conformidade com o Plano de Segurança e Saúde da obra, a apresentar para homologação.</w:t>
      </w:r>
    </w:p>
    <w:p w:rsidR="005C0116" w:rsidRPr="0022167B" w:rsidRDefault="005C0116" w:rsidP="00554955">
      <w:pPr>
        <w:pStyle w:val="Avanodecorpodetexto2"/>
        <w:spacing w:after="0" w:line="240" w:lineRule="auto"/>
        <w:ind w:left="0"/>
        <w:jc w:val="both"/>
        <w:rPr>
          <w:rFonts w:asciiTheme="minorHAnsi" w:hAnsiTheme="minorHAnsi"/>
          <w:bCs/>
          <w:sz w:val="22"/>
        </w:rPr>
      </w:pPr>
      <w:r w:rsidRPr="0022167B">
        <w:rPr>
          <w:rFonts w:asciiTheme="minorHAnsi" w:hAnsiTheme="minorHAnsi"/>
          <w:bCs/>
          <w:sz w:val="22"/>
        </w:rPr>
        <w:t>3 - O adjudicatário submeterá à apreciação da fiscalização, no prazo de 7 dias contados da data da consignação, o Projeto de Estaleiro da Obra que deve conter para cada fase da empreitada, os traçados dos acessos e caminhos de evacuação, vias internas de circulação, das instalações provisórias de águas, esgotos, energia e telefone e a localização das instalações e equipamentos a seguir indicados: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Instalações sanitárias coletivas e sistema de eliminação ou encaminhamento do esgoto respetivo;</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Refeitório e, eventualmente, alojamento de pessoal;</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Posto para prestação dos primeiros socorros;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Armazém e parques de materiais;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Equipamento necessário à execução dos trabalhos;</w:t>
      </w:r>
    </w:p>
    <w:p w:rsidR="005C0116" w:rsidRPr="0022167B" w:rsidRDefault="005C0116" w:rsidP="00554955">
      <w:pPr>
        <w:pStyle w:val="Avanodecorpodetexto2"/>
        <w:numPr>
          <w:ilvl w:val="0"/>
          <w:numId w:val="39"/>
        </w:numPr>
        <w:tabs>
          <w:tab w:val="clear" w:pos="717"/>
        </w:tabs>
        <w:overflowPunct w:val="0"/>
        <w:autoSpaceDE w:val="0"/>
        <w:autoSpaceDN w:val="0"/>
        <w:adjustRightInd w:val="0"/>
        <w:spacing w:after="0" w:line="240" w:lineRule="auto"/>
        <w:ind w:left="709" w:hanging="284"/>
        <w:jc w:val="both"/>
        <w:textAlignment w:val="baseline"/>
        <w:rPr>
          <w:rFonts w:asciiTheme="minorHAnsi" w:hAnsiTheme="minorHAnsi"/>
          <w:bCs/>
          <w:sz w:val="22"/>
        </w:rPr>
      </w:pPr>
      <w:r w:rsidRPr="0022167B">
        <w:rPr>
          <w:rFonts w:asciiTheme="minorHAnsi" w:hAnsiTheme="minorHAnsi"/>
          <w:bCs/>
          <w:sz w:val="22"/>
        </w:rPr>
        <w:t>Escritório, a localizar junto às instalações da fiscalização, que deverão incluir telefone.</w:t>
      </w:r>
    </w:p>
    <w:p w:rsidR="005C0116" w:rsidRPr="0022167B" w:rsidRDefault="005C0116" w:rsidP="00554955">
      <w:pPr>
        <w:pStyle w:val="Avanodecorpodetexto2"/>
        <w:overflowPunct w:val="0"/>
        <w:autoSpaceDE w:val="0"/>
        <w:autoSpaceDN w:val="0"/>
        <w:adjustRightInd w:val="0"/>
        <w:spacing w:after="0" w:line="240" w:lineRule="auto"/>
        <w:ind w:left="0"/>
        <w:jc w:val="both"/>
        <w:textAlignment w:val="baseline"/>
        <w:rPr>
          <w:rFonts w:asciiTheme="minorHAnsi" w:hAnsiTheme="minorHAnsi"/>
          <w:bCs/>
          <w:sz w:val="22"/>
        </w:rPr>
      </w:pPr>
      <w:r w:rsidRPr="0022167B">
        <w:rPr>
          <w:rFonts w:asciiTheme="minorHAnsi" w:hAnsiTheme="minorHAnsi"/>
          <w:bCs/>
          <w:sz w:val="22"/>
        </w:rPr>
        <w:t>4 – No estudo do estaleiro e das instalações provisórias a ser proposto pelo Empreiteiro, deve ainda conter os seguintes princípios:</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lastRenderedPageBreak/>
        <w:t>– O estaleiro e as instalações provisórias deverão ser organizados de modo que os trabalhos sejam em conformidade com o prescrito nos vários documentos contratuais por que se rege a empreitada. As áreas destinadas à implantação do estaleiro são rigorosamente as definidas pelo dono da obra em planta própria, A organização do estaleiro e das instalações provisórias deverão ser submetidas à apreciação do dono da obra.</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Empreiteiro deverá garantir a exploração do estaleiro de modo que o trabalho se desenvolva com eficiência e segurança.</w:t>
      </w:r>
    </w:p>
    <w:p w:rsidR="005C0116" w:rsidRPr="0022167B" w:rsidRDefault="005C0116" w:rsidP="00554955">
      <w:pPr>
        <w:pStyle w:val="Avanodecorpodetexto2"/>
        <w:numPr>
          <w:ilvl w:val="2"/>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Concluída a obra, os materiais utilizados na montagem do estaleiro e instalações provisórias são pertença do Empreiteiro.</w:t>
      </w:r>
    </w:p>
    <w:p w:rsidR="005C0116" w:rsidRPr="0022167B" w:rsidRDefault="005C0116" w:rsidP="00554955">
      <w:pPr>
        <w:pStyle w:val="Avanodecorpodetexto2"/>
        <w:tabs>
          <w:tab w:val="num" w:pos="426"/>
        </w:tabs>
        <w:overflowPunct w:val="0"/>
        <w:autoSpaceDE w:val="0"/>
        <w:autoSpaceDN w:val="0"/>
        <w:adjustRightInd w:val="0"/>
        <w:spacing w:before="120" w:line="240" w:lineRule="auto"/>
        <w:ind w:left="426"/>
        <w:jc w:val="both"/>
        <w:textAlignment w:val="baseline"/>
        <w:rPr>
          <w:rFonts w:asciiTheme="minorHAnsi" w:hAnsiTheme="minorHAnsi"/>
          <w:bCs/>
          <w:sz w:val="22"/>
        </w:rPr>
      </w:pPr>
      <w:r w:rsidRPr="0022167B">
        <w:rPr>
          <w:rFonts w:asciiTheme="minorHAnsi" w:hAnsiTheme="minorHAnsi"/>
          <w:bCs/>
          <w:sz w:val="22"/>
        </w:rPr>
        <w:t>– Todos os encargos com a construção, manutenção e desmontagem do estaleiro, respetivos acessos e serventias internas e das instalações da fiscalização para cada fase da empreitada, incluindo indemnizações, e licenças que, eventualmente, haja a pagar, assim como os encargos com consumos de água, gás , eletricidade e telefone, são da conta do adjudicatário considerando-se incluídos no preço da proposta.</w:t>
      </w:r>
    </w:p>
    <w:p w:rsidR="005C0116" w:rsidRPr="0022167B" w:rsidRDefault="005C0116" w:rsidP="00554955">
      <w:pPr>
        <w:pStyle w:val="Avanodecorpodetexto2"/>
        <w:tabs>
          <w:tab w:val="num" w:pos="426"/>
        </w:tabs>
        <w:spacing w:before="120" w:line="240" w:lineRule="auto"/>
        <w:ind w:left="426"/>
        <w:jc w:val="both"/>
        <w:rPr>
          <w:rFonts w:asciiTheme="minorHAnsi" w:hAnsiTheme="minorHAnsi"/>
          <w:bCs/>
          <w:sz w:val="22"/>
        </w:rPr>
      </w:pPr>
      <w:r w:rsidRPr="0022167B">
        <w:rPr>
          <w:rFonts w:asciiTheme="minorHAnsi" w:hAnsiTheme="minorHAnsi"/>
          <w:bCs/>
          <w:sz w:val="22"/>
        </w:rPr>
        <w:t>– São ainda da conta do adjudicatário a limpeza diária das instalações da Fiscalização, a reparação ou substituição do equipamento  ai existente (a efetuar no prazo máximo de 30 dias, após comunicação da fiscalização, quando aplicável).</w:t>
      </w:r>
    </w:p>
    <w:p w:rsidR="005C0116" w:rsidRPr="0022167B" w:rsidRDefault="005C0116" w:rsidP="00554955">
      <w:pPr>
        <w:pStyle w:val="Avanodecorpodetexto2"/>
        <w:numPr>
          <w:ilvl w:val="1"/>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O adjudicatário procederá à desmontagem do estaleiro e das instalações da fiscalização. Terá concluído  a remoção de andaimes, entulhos, materiais de construção e resposta a terra vegetal inicialmente retirada, no prazo de 10 dias contados a partir da conclusão da empreitada. Terminado este prazo o Dono da Obra mandará executar esses trabalhos por conta e risco do empreiteiro.</w:t>
      </w:r>
    </w:p>
    <w:p w:rsidR="005C0116" w:rsidRPr="0022167B" w:rsidRDefault="005C0116" w:rsidP="00554955">
      <w:pPr>
        <w:pStyle w:val="Avanodecorpodetexto2"/>
        <w:numPr>
          <w:ilvl w:val="1"/>
          <w:numId w:val="38"/>
        </w:numPr>
        <w:tabs>
          <w:tab w:val="clear" w:pos="360"/>
          <w:tab w:val="num" w:pos="426"/>
        </w:tabs>
        <w:overflowPunct w:val="0"/>
        <w:autoSpaceDE w:val="0"/>
        <w:autoSpaceDN w:val="0"/>
        <w:adjustRightInd w:val="0"/>
        <w:spacing w:before="120" w:after="0" w:line="240" w:lineRule="auto"/>
        <w:ind w:left="426" w:hanging="142"/>
        <w:jc w:val="both"/>
        <w:textAlignment w:val="baseline"/>
        <w:rPr>
          <w:rFonts w:asciiTheme="minorHAnsi" w:hAnsiTheme="minorHAnsi"/>
          <w:bCs/>
          <w:sz w:val="22"/>
        </w:rPr>
      </w:pPr>
      <w:r w:rsidRPr="0022167B">
        <w:rPr>
          <w:rFonts w:asciiTheme="minorHAnsi" w:hAnsiTheme="minorHAnsi"/>
          <w:bCs/>
          <w:sz w:val="22"/>
        </w:rPr>
        <w:t>– São da conta do adjudicatário, considerando-se incluídos no valor da sua proposta, todos os trabalhos  de reparação e reposição de elementos danificados, instalações ou construções afetadas durante a execução da obra, quando de ampliações ou remodelações, com ocupação ou utilização de áreas envolventes à obra os quais devem ficar concluídos na data da conclusão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11" w:name="_Toc211757079"/>
      <w:r w:rsidRPr="005C0116">
        <w:rPr>
          <w:rFonts w:asciiTheme="minorHAnsi" w:hAnsiTheme="minorHAnsi"/>
          <w:b/>
          <w:i/>
          <w:sz w:val="22"/>
          <w:szCs w:val="22"/>
        </w:rPr>
        <w:t>Secção II</w:t>
      </w:r>
      <w:bookmarkEnd w:id="1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Prazos de execução</w:t>
      </w:r>
    </w:p>
    <w:p w:rsidR="005C0116" w:rsidRPr="005C0116" w:rsidRDefault="005C0116" w:rsidP="00554955">
      <w:pPr>
        <w:spacing w:before="120"/>
        <w:jc w:val="center"/>
        <w:outlineLvl w:val="0"/>
        <w:rPr>
          <w:rFonts w:asciiTheme="minorHAnsi" w:hAnsiTheme="minorHAnsi"/>
          <w:b/>
          <w:sz w:val="22"/>
          <w:szCs w:val="22"/>
        </w:rPr>
      </w:pPr>
      <w:bookmarkStart w:id="12" w:name="_Toc211757080"/>
      <w:r>
        <w:rPr>
          <w:rFonts w:asciiTheme="minorHAnsi" w:hAnsiTheme="minorHAnsi"/>
          <w:b/>
          <w:sz w:val="22"/>
          <w:szCs w:val="22"/>
        </w:rPr>
        <w:t>Cláusula 9</w:t>
      </w:r>
      <w:r w:rsidRPr="005C0116">
        <w:rPr>
          <w:rFonts w:asciiTheme="minorHAnsi" w:hAnsiTheme="minorHAnsi"/>
          <w:b/>
          <w:sz w:val="22"/>
          <w:szCs w:val="22"/>
        </w:rPr>
        <w:t>.º</w:t>
      </w:r>
      <w:bookmarkEnd w:id="1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 de execução da empreitada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Iniciar a execução da obra na data da conclusão da consignação total ou da primeira consignação parcial ou ainda da data em que o dono da obra comunique ao empreiteiro a aprovação do plano de segurança e saúde, caso esta última data seja posterior;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Cumprir todos os prazos parciais vinculativos de execução previstos no plano de trabalhos em vigor;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Concluir a execução da obra e solicitar a realização de vistoria da obra para efeitos da sua re</w:t>
      </w:r>
      <w:r w:rsidR="001261A4">
        <w:rPr>
          <w:rFonts w:asciiTheme="minorHAnsi" w:hAnsiTheme="minorHAnsi"/>
          <w:sz w:val="22"/>
          <w:szCs w:val="22"/>
        </w:rPr>
        <w:t>ceção provisória no prazo de 20</w:t>
      </w:r>
      <w:r w:rsidRPr="0022167B">
        <w:rPr>
          <w:rFonts w:asciiTheme="minorHAnsi" w:hAnsiTheme="minorHAnsi"/>
          <w:sz w:val="22"/>
          <w:szCs w:val="22"/>
        </w:rPr>
        <w:t xml:space="preserve"> dias a contar da data da sua consignação.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se verificarem atrasos injustificados na execução de trabalhos em relação ao plano de trabalhos em vigor, imputáveis ao empreiteiro, este é obrigado, a expensas suas, a tomar todas as medidas de reforço de meios de ação e de reorganização da obra necessárias à recuperação dos atrasos e ao cumprimento do prazo de execução.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3 – Pela conclusão da execução da obra antes do prazo fixado na alínea c) do n.º 1 o dono da obra, em nenhum caso, atribuirá prémios ao empreiteiro.</w:t>
      </w:r>
    </w:p>
    <w:p w:rsidR="005C0116" w:rsidRDefault="005C0116" w:rsidP="00554955">
      <w:pPr>
        <w:spacing w:before="120"/>
        <w:jc w:val="both"/>
        <w:rPr>
          <w:rFonts w:asciiTheme="minorHAnsi" w:hAnsiTheme="minorHAnsi"/>
          <w:sz w:val="22"/>
          <w:szCs w:val="22"/>
        </w:rPr>
      </w:pPr>
    </w:p>
    <w:p w:rsidR="00534E3D" w:rsidRDefault="00534E3D" w:rsidP="00554955">
      <w:pPr>
        <w:spacing w:before="120"/>
        <w:jc w:val="both"/>
        <w:rPr>
          <w:rFonts w:asciiTheme="minorHAnsi" w:hAnsiTheme="minorHAnsi"/>
          <w:sz w:val="22"/>
          <w:szCs w:val="22"/>
        </w:rPr>
      </w:pPr>
    </w:p>
    <w:p w:rsidR="00534E3D" w:rsidRDefault="00534E3D" w:rsidP="00554955">
      <w:pPr>
        <w:spacing w:before="120"/>
        <w:jc w:val="both"/>
        <w:rPr>
          <w:rFonts w:asciiTheme="minorHAnsi" w:hAnsiTheme="minorHAnsi"/>
          <w:sz w:val="22"/>
          <w:szCs w:val="22"/>
        </w:rPr>
      </w:pPr>
    </w:p>
    <w:p w:rsidR="00534E3D" w:rsidRPr="0022167B" w:rsidRDefault="00534E3D"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3" w:name="_Toc211757081"/>
      <w:r w:rsidRPr="005C0116">
        <w:rPr>
          <w:rFonts w:asciiTheme="minorHAnsi" w:hAnsiTheme="minorHAnsi"/>
          <w:b/>
          <w:sz w:val="22"/>
          <w:szCs w:val="22"/>
        </w:rPr>
        <w:t>Cláusula 10.ª</w:t>
      </w:r>
      <w:bookmarkEnd w:id="1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Cumprimento do plano de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informa mensalmente o diretor de fiscalização da obra dos desvios que se verifiquem entre o desenvolvimento efetivo de cada uma das espécies de trabalhos e as previsões do plano em vigor.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os desvios assinalados pelo empreiteiro, nos termos do número anterior, não coincidirem com os desvios reais, o diretor de fiscalização da obra notifica-o dos que considera existirem.</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o empreiteiro retardar injustificadamente a execução dos trabalhos previstos no plano em vigor, de modo a pôr em risco a conclusão da obra dentro do prazo contratual, é aplicável o disposto no n.º 3 da cláusula 8.ª.</w:t>
      </w:r>
    </w:p>
    <w:p w:rsidR="005C0116" w:rsidRPr="0022167B" w:rsidRDefault="005C0116" w:rsidP="00554955">
      <w:pPr>
        <w:tabs>
          <w:tab w:val="left" w:pos="4370"/>
        </w:tabs>
        <w:spacing w:before="120"/>
        <w:jc w:val="both"/>
        <w:outlineLvl w:val="0"/>
        <w:rPr>
          <w:rFonts w:asciiTheme="minorHAnsi" w:hAnsiTheme="minorHAnsi"/>
          <w:sz w:val="22"/>
          <w:szCs w:val="22"/>
        </w:rPr>
      </w:pPr>
      <w:bookmarkStart w:id="14" w:name="_Toc211757082"/>
      <w:r>
        <w:rPr>
          <w:rFonts w:asciiTheme="minorHAnsi" w:hAnsiTheme="minorHAnsi"/>
          <w:sz w:val="22"/>
          <w:szCs w:val="22"/>
        </w:rPr>
        <w:tab/>
      </w:r>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w:t>
      </w:r>
      <w:r>
        <w:rPr>
          <w:rFonts w:asciiTheme="minorHAnsi" w:hAnsiTheme="minorHAnsi"/>
          <w:b/>
          <w:sz w:val="22"/>
          <w:szCs w:val="22"/>
        </w:rPr>
        <w:t>la 11</w:t>
      </w:r>
      <w:r w:rsidRPr="005C0116">
        <w:rPr>
          <w:rFonts w:asciiTheme="minorHAnsi" w:hAnsiTheme="minorHAnsi"/>
          <w:b/>
          <w:sz w:val="22"/>
          <w:szCs w:val="22"/>
        </w:rPr>
        <w:t>.ª</w:t>
      </w:r>
      <w:bookmarkEnd w:id="1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Multas por violação dos prazos contratuais</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1 - Em caso de atraso no início ou na conclusão da execução da obra por facto imputável ao empreiteiro, o dono da obra pode aplicar uma sanção contratual, por cada dia de at</w:t>
      </w:r>
      <w:r w:rsidR="00372497">
        <w:rPr>
          <w:rFonts w:asciiTheme="minorHAnsi" w:hAnsiTheme="minorHAnsi"/>
          <w:sz w:val="22"/>
          <w:szCs w:val="22"/>
        </w:rPr>
        <w:t>raso, em valor correspondente a</w:t>
      </w:r>
      <w:r>
        <w:rPr>
          <w:rFonts w:asciiTheme="minorHAnsi" w:hAnsiTheme="minorHAnsi"/>
          <w:sz w:val="22"/>
          <w:szCs w:val="22"/>
        </w:rPr>
        <w:t xml:space="preserve"> 1 ‰ do preço contratual, de acordo com o n.º1 do artigo 403.º do CCP.</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2 - No caso de incumprimento de prazos parciais de execução da obra por facto imputável ao empreiteiro, é aplicável o disposto no n.º 1, sendo o montante da sanção contratual aí prevista reduzido a metade.</w:t>
      </w:r>
    </w:p>
    <w:p w:rsidR="005C0116" w:rsidRPr="00166F68" w:rsidRDefault="005C0116" w:rsidP="00554955">
      <w:pPr>
        <w:spacing w:before="120"/>
        <w:jc w:val="both"/>
        <w:rPr>
          <w:rFonts w:asciiTheme="minorHAnsi" w:hAnsiTheme="minorHAnsi"/>
          <w:sz w:val="22"/>
          <w:szCs w:val="22"/>
        </w:rPr>
      </w:pPr>
      <w:r w:rsidRPr="00166F68">
        <w:rPr>
          <w:rFonts w:asciiTheme="minorHAnsi" w:hAnsiTheme="minorHAnsi"/>
          <w:sz w:val="22"/>
          <w:szCs w:val="22"/>
        </w:rPr>
        <w:t xml:space="preserve">3 - O empreiteiro tem direito ao reembolso das quantias pagas a título de sanção contratual por incumprimento dos prazos parciais de execução da obra quando recupere o atraso na execução dos trabalhos e a obra seja concluída </w:t>
      </w:r>
      <w:r>
        <w:rPr>
          <w:rFonts w:asciiTheme="minorHAnsi" w:hAnsiTheme="minorHAnsi"/>
          <w:sz w:val="22"/>
          <w:szCs w:val="22"/>
        </w:rPr>
        <w:t>dentro do prazo de execução do c</w:t>
      </w:r>
      <w:r w:rsidRPr="00166F68">
        <w:rPr>
          <w:rFonts w:asciiTheme="minorHAnsi" w:hAnsiTheme="minorHAnsi"/>
          <w:sz w:val="22"/>
          <w:szCs w:val="22"/>
        </w:rPr>
        <w:t>ontrato.</w:t>
      </w:r>
    </w:p>
    <w:p w:rsidR="005C0116" w:rsidRPr="00166F68"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5" w:name="_Toc211757083"/>
      <w:r w:rsidRPr="005C0116">
        <w:rPr>
          <w:rFonts w:asciiTheme="minorHAnsi" w:hAnsiTheme="minorHAnsi"/>
          <w:b/>
          <w:sz w:val="22"/>
          <w:szCs w:val="22"/>
        </w:rPr>
        <w:t>Cláusula 12.ª</w:t>
      </w:r>
      <w:bookmarkEnd w:id="1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Atos e direitos de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Sempre que o empreiteiro sofra atrasos na execução da obra em virtude de qualquer facto imputável a terceiros, deve, no prazo de 10 dias a contar da data em que tome conhecimento da ocorrência, informar, por escrito, o diretor de fiscalização da obra, a fim de o dono da obra ficar habilitado a tomar as providências necessárias para diminuir ou recuperar tais atrasos.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os trabalhos a executar pelo empreiteiro serem suscetíveis de provocar prejuízos ou perturbações a um serviço de utilidade pública, o empreiteiro, se disso tiver ou dever ter conhecimento, comunica, antes do início dos trabalhos em causa, ou no decorrer destes, esse facto ao diretor de fiscalização da obra, para que este possa tomar as providências que julgue necessárias perante a entidade concessionária ou exploradora daquele serviço.</w:t>
      </w:r>
    </w:p>
    <w:p w:rsidR="005C0116" w:rsidRPr="005C0116" w:rsidRDefault="005C0116" w:rsidP="00554955">
      <w:pPr>
        <w:spacing w:before="120"/>
        <w:jc w:val="center"/>
        <w:outlineLvl w:val="0"/>
        <w:rPr>
          <w:rFonts w:asciiTheme="minorHAnsi" w:hAnsiTheme="minorHAnsi"/>
          <w:b/>
          <w:i/>
          <w:sz w:val="22"/>
          <w:szCs w:val="22"/>
        </w:rPr>
      </w:pPr>
      <w:bookmarkStart w:id="16" w:name="_Toc211757084"/>
      <w:r w:rsidRPr="005C0116">
        <w:rPr>
          <w:rFonts w:asciiTheme="minorHAnsi" w:hAnsiTheme="minorHAnsi"/>
          <w:b/>
          <w:i/>
          <w:sz w:val="22"/>
          <w:szCs w:val="22"/>
        </w:rPr>
        <w:t>Secção III</w:t>
      </w:r>
      <w:bookmarkEnd w:id="1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lastRenderedPageBreak/>
        <w:t>Condições de execução da empreitada</w:t>
      </w:r>
    </w:p>
    <w:p w:rsidR="005C0116" w:rsidRPr="005C0116" w:rsidRDefault="005C0116" w:rsidP="00554955">
      <w:pPr>
        <w:spacing w:before="120"/>
        <w:jc w:val="center"/>
        <w:outlineLvl w:val="0"/>
        <w:rPr>
          <w:rFonts w:asciiTheme="minorHAnsi" w:hAnsiTheme="minorHAnsi"/>
          <w:b/>
          <w:sz w:val="22"/>
          <w:szCs w:val="22"/>
        </w:rPr>
      </w:pPr>
      <w:bookmarkStart w:id="17" w:name="_Toc211757085"/>
      <w:r>
        <w:rPr>
          <w:rFonts w:asciiTheme="minorHAnsi" w:hAnsiTheme="minorHAnsi"/>
          <w:b/>
          <w:sz w:val="22"/>
          <w:szCs w:val="22"/>
        </w:rPr>
        <w:t>Cláusula 13</w:t>
      </w:r>
      <w:r w:rsidRPr="005C0116">
        <w:rPr>
          <w:rFonts w:asciiTheme="minorHAnsi" w:hAnsiTheme="minorHAnsi"/>
          <w:b/>
          <w:sz w:val="22"/>
          <w:szCs w:val="22"/>
        </w:rPr>
        <w:t>.ª</w:t>
      </w:r>
      <w:bookmarkEnd w:id="1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Condições gerais de execução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obra deve ser executada de acordo com as regras da arte e em perfeita conformidade com o projeto, com o presente caderno de encargos e com as demais condições técnicas contratualmente estipuladas.</w:t>
      </w:r>
    </w:p>
    <w:p w:rsidR="005C0116" w:rsidRPr="00166F68" w:rsidRDefault="005C0116" w:rsidP="00554955">
      <w:pPr>
        <w:spacing w:before="120"/>
        <w:jc w:val="both"/>
        <w:rPr>
          <w:rFonts w:asciiTheme="minorHAnsi" w:hAnsiTheme="minorHAnsi"/>
          <w:sz w:val="22"/>
          <w:szCs w:val="22"/>
        </w:rPr>
      </w:pPr>
      <w:r w:rsidRPr="0022167B">
        <w:rPr>
          <w:rFonts w:asciiTheme="minorHAnsi" w:hAnsiTheme="minorHAnsi"/>
          <w:sz w:val="22"/>
          <w:szCs w:val="22"/>
        </w:rPr>
        <w:t>2 – Relativamente</w:t>
      </w:r>
      <w:r>
        <w:rPr>
          <w:rFonts w:asciiTheme="minorHAnsi" w:hAnsiTheme="minorHAnsi"/>
          <w:sz w:val="22"/>
          <w:szCs w:val="22"/>
        </w:rPr>
        <w:t xml:space="preserve"> às técnicas construtivas a ado</w:t>
      </w:r>
      <w:r w:rsidRPr="0022167B">
        <w:rPr>
          <w:rFonts w:asciiTheme="minorHAnsi" w:hAnsiTheme="minorHAnsi"/>
          <w:sz w:val="22"/>
          <w:szCs w:val="22"/>
        </w:rPr>
        <w:t xml:space="preserve">tar, o empreiteiro fica obrigado a seguir, no que seja aplicável aos trabalhos a realizar, o conjunto de prescrições técnicas definidas nos termos da cláusula 2.ª </w:t>
      </w:r>
      <w:r w:rsidRPr="00166F68">
        <w:rPr>
          <w:rFonts w:asciiTheme="minorHAnsi" w:hAnsiTheme="minorHAnsi"/>
          <w:sz w:val="22"/>
          <w:szCs w:val="22"/>
        </w:rPr>
        <w:t>e 3.ª.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pode propor ao dono da obra a substituição dos métodos e técnicas de construção ou dos materiais previstos no presente caderno de encargos e no projeto por outros que considere mais adequados, sem prejuízo da obtenção das características finais especificadas para a obra.</w:t>
      </w:r>
    </w:p>
    <w:p w:rsidR="005C0116" w:rsidRPr="00166F68"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Não podem ser aplicadas técnicas de construção ou materiais diferentes aos previstos no presente caderno de encargos e no projeto, sem que estes tenham sido expressamente aceites pelo dono de </w:t>
      </w:r>
      <w:r w:rsidR="00272C8C">
        <w:rPr>
          <w:rFonts w:asciiTheme="minorHAnsi" w:hAnsiTheme="minorHAnsi"/>
          <w:sz w:val="22"/>
          <w:szCs w:val="22"/>
        </w:rPr>
        <w:t>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8" w:name="_Toc211757086"/>
      <w:r>
        <w:rPr>
          <w:rFonts w:asciiTheme="minorHAnsi" w:hAnsiTheme="minorHAnsi"/>
          <w:b/>
          <w:sz w:val="22"/>
          <w:szCs w:val="22"/>
        </w:rPr>
        <w:t>Cláusula 14</w:t>
      </w:r>
      <w:r w:rsidRPr="005C0116">
        <w:rPr>
          <w:rFonts w:asciiTheme="minorHAnsi" w:hAnsiTheme="minorHAnsi"/>
          <w:b/>
          <w:sz w:val="22"/>
          <w:szCs w:val="22"/>
        </w:rPr>
        <w:t>.ª</w:t>
      </w:r>
      <w:bookmarkEnd w:id="1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Erros ou omissões do projeto e de outros documentos</w:t>
      </w:r>
    </w:p>
    <w:p w:rsidR="005C0116" w:rsidRPr="00F71F8D" w:rsidRDefault="005C0116" w:rsidP="00554955">
      <w:pPr>
        <w:autoSpaceDE w:val="0"/>
        <w:autoSpaceDN w:val="0"/>
        <w:adjustRightInd w:val="0"/>
        <w:jc w:val="both"/>
        <w:rPr>
          <w:rFonts w:asciiTheme="minorHAnsi" w:hAnsiTheme="minorHAnsi" w:cs="Arial"/>
          <w:sz w:val="22"/>
          <w:szCs w:val="22"/>
        </w:rPr>
      </w:pPr>
      <w:r w:rsidRPr="00F71F8D">
        <w:rPr>
          <w:rFonts w:asciiTheme="minorHAnsi" w:hAnsiTheme="minorHAnsi" w:cs="Arial"/>
          <w:sz w:val="22"/>
          <w:szCs w:val="22"/>
        </w:rPr>
        <w:t>A execução de trabalhos de suprimento de erros e omissões, prazos e execução e responsab</w:t>
      </w:r>
      <w:r>
        <w:rPr>
          <w:rFonts w:asciiTheme="minorHAnsi" w:hAnsiTheme="minorHAnsi" w:cs="Arial"/>
          <w:sz w:val="22"/>
          <w:szCs w:val="22"/>
        </w:rPr>
        <w:t>ilidades regem-se nos termos do artigo</w:t>
      </w:r>
      <w:r w:rsidRPr="00F71F8D">
        <w:rPr>
          <w:rFonts w:asciiTheme="minorHAnsi" w:hAnsiTheme="minorHAnsi" w:cs="Arial"/>
          <w:sz w:val="22"/>
          <w:szCs w:val="22"/>
        </w:rPr>
        <w:t xml:space="preserve"> n.º 376 do CCP, bem como das ordens, avisos e notificações recebidas.</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19" w:name="_Toc211757087"/>
      <w:r w:rsidRPr="005C0116">
        <w:rPr>
          <w:rFonts w:asciiTheme="minorHAnsi" w:hAnsiTheme="minorHAnsi"/>
          <w:b/>
          <w:sz w:val="22"/>
          <w:szCs w:val="22"/>
        </w:rPr>
        <w:t>Cláusula 15.ª</w:t>
      </w:r>
      <w:bookmarkEnd w:id="19"/>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Alterações ao projeto propostas pelo empreiteiro</w:t>
      </w:r>
    </w:p>
    <w:p w:rsidR="005C0116" w:rsidRDefault="005C0116" w:rsidP="00554955">
      <w:pPr>
        <w:autoSpaceDE w:val="0"/>
        <w:autoSpaceDN w:val="0"/>
        <w:adjustRightInd w:val="0"/>
        <w:jc w:val="both"/>
        <w:rPr>
          <w:rFonts w:asciiTheme="minorHAnsi" w:hAnsiTheme="minorHAnsi" w:cs="Arial"/>
          <w:sz w:val="22"/>
          <w:szCs w:val="22"/>
        </w:rPr>
      </w:pPr>
      <w:r w:rsidRPr="00F71F8D">
        <w:rPr>
          <w:rFonts w:asciiTheme="minorHAnsi" w:hAnsiTheme="minorHAnsi" w:cs="Arial"/>
          <w:sz w:val="22"/>
          <w:szCs w:val="22"/>
        </w:rPr>
        <w:t>Não são permitidas alterações ao projeto salvo se obtiver acordo entre as partes.</w:t>
      </w:r>
    </w:p>
    <w:p w:rsidR="005C0116" w:rsidRPr="00166F68" w:rsidRDefault="005C0116" w:rsidP="00554955">
      <w:pPr>
        <w:autoSpaceDE w:val="0"/>
        <w:autoSpaceDN w:val="0"/>
        <w:adjustRightInd w:val="0"/>
        <w:jc w:val="both"/>
        <w:rPr>
          <w:rFonts w:asciiTheme="minorHAnsi" w:hAnsiTheme="minorHAnsi" w:cs="Arial"/>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0" w:name="_Toc211757088"/>
      <w:r>
        <w:rPr>
          <w:rFonts w:asciiTheme="minorHAnsi" w:hAnsiTheme="minorHAnsi"/>
          <w:b/>
          <w:sz w:val="22"/>
          <w:szCs w:val="22"/>
        </w:rPr>
        <w:t>Cláusula 16</w:t>
      </w:r>
      <w:r w:rsidRPr="005C0116">
        <w:rPr>
          <w:rFonts w:asciiTheme="minorHAnsi" w:hAnsiTheme="minorHAnsi"/>
          <w:b/>
          <w:sz w:val="22"/>
          <w:szCs w:val="22"/>
        </w:rPr>
        <w:t>.ª</w:t>
      </w:r>
      <w:bookmarkEnd w:id="2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Menções obrigatórias no local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do cumprimento das obrigações decorrentes da legislação em vigor, o empreiteiro deve afixar no local dos trabalhos, de forma visível, o valor da obra, a identificação da obra, do coordenador de segurança em obra, do técnico de segurança em obra, do diretor fiscalização da obra, do diretor técnico da obra, do coordenador do projeto e menção das respetivas cédulas profissionais, do dono da obra e do empreiteiro, com menção do respetivo alvará ou número de título de registo ou dos documentos a que se refere a alínea a) do n.º 5 do artigo 81.º do CCP, e manter cópia dos alvarás ou títulos de registo dos subcontratados ou dos documentos previstos na referida alínea, consoante os casos.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deve ter patente no local da obra, em bom estado de conservação, o livro de registo da obra e um exemplar do projeto, do caderno de encargos, do clausulado contratual e dos demais documentos a respeitar na execução da empreitada, com as alterações que neles hajam sido introduzidas.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obriga-se também a ter patente no local da obra o horário de trabalho em vigor, bem como a manter, à disposição de todos os interessados, o texto dos contratos coletivos de trabalho aplicáveis.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4 - Nos estaleiros de apoio da obra devem igualmente estar patentes os elementos do projeto respeitantes aos trabalhos aí em curso.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1" w:name="_Toc211757089"/>
      <w:r w:rsidRPr="005C0116">
        <w:rPr>
          <w:rFonts w:asciiTheme="minorHAnsi" w:hAnsiTheme="minorHAnsi"/>
          <w:b/>
          <w:sz w:val="22"/>
          <w:szCs w:val="22"/>
        </w:rPr>
        <w:t>Cláusula 17.ª</w:t>
      </w:r>
      <w:bookmarkEnd w:id="2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Ensaios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ensaios a realizar na obra ou em partes da obra para verificação das suas características e comportamentos são os especificados no presente caderno de encargos e os previstos nos regulamentos em vigor e constituem encargo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o dono da obra tiver dúvidas sobre a qualidade dos trabalhos, pode exigir a realização de quaisquer outros ensaios que se justifiquem, para além dos previstos.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os resultados dos ensaios referidos no número anterior se mostrarem insatisfatórios e as deficiências encontradas forem da responsabilidade do empreiteiro, as despesas com os mesmos ensaios e com a reparação daquelas deficiências ficarão a seu cargo, sendo, no caso contrário, de conta do dono da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2" w:name="_Toc211757090"/>
      <w:r w:rsidRPr="005C0116">
        <w:rPr>
          <w:rFonts w:asciiTheme="minorHAnsi" w:hAnsiTheme="minorHAnsi"/>
          <w:b/>
          <w:sz w:val="22"/>
          <w:szCs w:val="22"/>
        </w:rPr>
        <w:t>Cláusula 18.ª</w:t>
      </w:r>
      <w:bookmarkEnd w:id="2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Medições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As medições de todos os trabalhos executados, incluindo os trabalhos não previstos no projeto e os trabalhos não devidamente ordenados pelo dono da obra são feitas no local da obra com a colaboração do empreiteiro e são formalizados em auto.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As medições são efetuadas mensalmente, devendo estar concluídas até ao oitavo dia do mês imediatamente seguinte àquele a que respeitam.</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Os métodos e os critérios a adotar para a realização das medições respeitam a seguinte ordem de prioridades: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As normas oficiais de medição que porventura se encontrem em vigor;</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As normas definidas pelo Laboratório Nacional de Engenharia Civil;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Os critérios geralmente utilizados ou, na falta deles, os que forem acordados entre o dono da obra e 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3" w:name="_Toc211757091"/>
      <w:r>
        <w:rPr>
          <w:rFonts w:asciiTheme="minorHAnsi" w:hAnsiTheme="minorHAnsi"/>
          <w:b/>
          <w:sz w:val="22"/>
          <w:szCs w:val="22"/>
        </w:rPr>
        <w:t>Cláusula 19</w:t>
      </w:r>
      <w:r w:rsidRPr="005C0116">
        <w:rPr>
          <w:rFonts w:asciiTheme="minorHAnsi" w:hAnsiTheme="minorHAnsi"/>
          <w:b/>
          <w:sz w:val="22"/>
          <w:szCs w:val="22"/>
        </w:rPr>
        <w:t>.ª</w:t>
      </w:r>
      <w:bookmarkEnd w:id="2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Patentes, licenças, marcas de fabrico ou de comércio e desenhos registados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Correm inteiramente por conta do empreiteiro os encargos e responsabilidades decorrentes da utilização na execução da empreitada de materiais, de elementos de construção ou de processos de construção a que respeitem quaisquer patentes, licenças, marcas, desenhos registados e outros direitos de propriedade industrial.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o dono da obra ser demandado por infração na execução dos trabalhos de qualquer dos direitos mencionados no número anterior, o empreiteiro indemniza-o por todas as despesas que, em consequência, deva suportar e por todas as quantias que tenha de pagar, seja a que título for.</w:t>
      </w:r>
    </w:p>
    <w:p w:rsidR="005C0116" w:rsidRDefault="005C0116" w:rsidP="00554955">
      <w:pPr>
        <w:spacing w:before="120"/>
        <w:jc w:val="both"/>
        <w:rPr>
          <w:rFonts w:asciiTheme="minorHAnsi" w:hAnsiTheme="minorHAnsi"/>
          <w:sz w:val="22"/>
          <w:szCs w:val="22"/>
        </w:rPr>
      </w:pPr>
    </w:p>
    <w:p w:rsidR="001261A4" w:rsidRPr="0022167B" w:rsidRDefault="001261A4"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4" w:name="_Toc211757092"/>
      <w:r>
        <w:rPr>
          <w:rFonts w:asciiTheme="minorHAnsi" w:hAnsiTheme="minorHAnsi"/>
          <w:b/>
          <w:sz w:val="22"/>
          <w:szCs w:val="22"/>
        </w:rPr>
        <w:lastRenderedPageBreak/>
        <w:t>Cláusula 20</w:t>
      </w:r>
      <w:r w:rsidRPr="005C0116">
        <w:rPr>
          <w:rFonts w:asciiTheme="minorHAnsi" w:hAnsiTheme="minorHAnsi"/>
          <w:b/>
          <w:sz w:val="22"/>
          <w:szCs w:val="22"/>
        </w:rPr>
        <w:t>.ª</w:t>
      </w:r>
      <w:bookmarkEnd w:id="24"/>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Execução simultânea de outros trabalhos no local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dono da obra reserva-se o direito de executar ele próprio ou de mandar executar por outrem, conjuntamente com os da presente empreitada e na mesma obra, quaisquer trabalhos não incluídos no Contrato, ainda que sejam de natureza idêntica à dos contratados.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trabalhos referidos no número anterior são executados em colaboração com o diretor de fiscalização da obra, de modo a evitar atrasos na execução do Contrato ou outros prejuízos.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Quando o empreiteiro considere que a normal execução da empreitada está a ser impedida ou a sofrer atrasos em virtude da realização simultânea dos trabalhos previstos no n.º 1, deve apresentar a sua reclamação no prazo de dez dias a contar da data da ocorrência, a fim de serem adotadas as providências adequadas à diminuição ou eliminação dos prejuízos resultantes da realização daqueles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caso de verificação de atrasos na execução da obra ou outros prejuízos resultantes da realização dos trabalhos previstos no n.º 1, o empreiteiro tem direito à reposição do equilíbrio financeiro do Contrato, de acordo com os artigos 282.º e 354 .º do CCP, a efetuar nos seguintes termos: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Prorrogação do prazo do Contrato por período correspondente ao do atraso eventualmente verificado na realização da obra, 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Indemnização pelo agravamento dos encargos previstos com a execução do Contrato que demonstre ter sofrido.</w:t>
      </w:r>
    </w:p>
    <w:p w:rsidR="005C0116" w:rsidRDefault="005C0116" w:rsidP="00554955">
      <w:pPr>
        <w:spacing w:before="120"/>
        <w:jc w:val="both"/>
        <w:outlineLvl w:val="0"/>
        <w:rPr>
          <w:rFonts w:asciiTheme="minorHAnsi" w:hAnsiTheme="minorHAnsi"/>
          <w:sz w:val="22"/>
          <w:szCs w:val="22"/>
        </w:rPr>
      </w:pPr>
      <w:bookmarkStart w:id="25" w:name="_Toc211757093"/>
    </w:p>
    <w:p w:rsidR="005C0116" w:rsidRPr="005C0116" w:rsidRDefault="005C0116" w:rsidP="00554955">
      <w:pPr>
        <w:spacing w:before="120"/>
        <w:jc w:val="center"/>
        <w:outlineLvl w:val="0"/>
        <w:rPr>
          <w:rFonts w:asciiTheme="minorHAnsi" w:hAnsiTheme="minorHAnsi"/>
          <w:b/>
          <w:sz w:val="22"/>
          <w:szCs w:val="22"/>
        </w:rPr>
      </w:pPr>
      <w:r w:rsidRPr="005C0116">
        <w:rPr>
          <w:rFonts w:asciiTheme="minorHAnsi" w:hAnsiTheme="minorHAnsi"/>
          <w:b/>
          <w:sz w:val="22"/>
          <w:szCs w:val="22"/>
        </w:rPr>
        <w:t>Cláusula 21.ª</w:t>
      </w:r>
      <w:bookmarkEnd w:id="2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encargos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Correm inteiramente por conta do empreiteiro a reparação e a indemnização de todos os prejuízos que, por motivos que lhe sejam imputáveis, sejam sofridos por terceiros até à receção definitiva dos trabalhos em consequência do modo de execução destes últimos, da atuação do pessoal do empreiteiro ou dos seus subempreiteiros e fornecedores e do deficiente comportamento ou da falta de segurança das obras, materiais, elementos de construção e equipamentos;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Constituem ainda encargos do empreiteiro a celebração dos contratos de seguros indicados no presente caderno de encargos, a constituição das cauções exigidas no programa do procedimento e as despesas inerentes à celebração do Contrato.</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rPr>
          <w:rFonts w:asciiTheme="minorHAnsi" w:hAnsiTheme="minorHAnsi"/>
          <w:b/>
          <w:i/>
          <w:sz w:val="22"/>
          <w:szCs w:val="22"/>
        </w:rPr>
      </w:pPr>
      <w:bookmarkStart w:id="26" w:name="_Toc211757094"/>
      <w:r w:rsidRPr="005C0116">
        <w:rPr>
          <w:rFonts w:asciiTheme="minorHAnsi" w:hAnsiTheme="minorHAnsi"/>
          <w:b/>
          <w:i/>
          <w:sz w:val="22"/>
          <w:szCs w:val="22"/>
        </w:rPr>
        <w:t>Secção IV</w:t>
      </w:r>
      <w:bookmarkEnd w:id="2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Pessoal</w:t>
      </w:r>
    </w:p>
    <w:p w:rsidR="005C0116" w:rsidRPr="005C0116" w:rsidRDefault="005C0116" w:rsidP="00554955">
      <w:pPr>
        <w:spacing w:before="120"/>
        <w:jc w:val="center"/>
        <w:outlineLvl w:val="0"/>
        <w:rPr>
          <w:rFonts w:asciiTheme="minorHAnsi" w:hAnsiTheme="minorHAnsi"/>
          <w:b/>
          <w:sz w:val="22"/>
          <w:szCs w:val="22"/>
        </w:rPr>
      </w:pPr>
      <w:bookmarkStart w:id="27" w:name="_Toc211757095"/>
      <w:r w:rsidRPr="005C0116">
        <w:rPr>
          <w:rFonts w:asciiTheme="minorHAnsi" w:hAnsiTheme="minorHAnsi"/>
          <w:b/>
          <w:sz w:val="22"/>
          <w:szCs w:val="22"/>
        </w:rPr>
        <w:t>Cláusula 22.ª</w:t>
      </w:r>
      <w:bookmarkEnd w:id="27"/>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Obrigações gerais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São da exclusiva responsabilidade do empreiteiro as obrigações relativas ao pessoal empregado na execução da empreitada, à sua aptidão profissional e à sua disciplina.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deve manter a boa ordem no local dos trabalhos, devendo retirar do local dos trabalhos, por sua iniciativa ou imediatamente após ordem do dono da obra, o pessoal que haja tido comportamento perturbador dos trabalhos, designadamente por menor probidade no </w:t>
      </w:r>
      <w:r w:rsidRPr="0022167B">
        <w:rPr>
          <w:rFonts w:asciiTheme="minorHAnsi" w:hAnsiTheme="minorHAnsi"/>
          <w:sz w:val="22"/>
          <w:szCs w:val="22"/>
        </w:rPr>
        <w:lastRenderedPageBreak/>
        <w:t>desempenho dos respetivos deveres, por indisciplina ou por desrespeito de representantes ou agentes do dono da obra, do empreiteiro, dos subempreiteiros ou de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ordem referida no número anterior deve ser fundamentada por escrito quando o empreiteiro o exija, mas sem prejuízo da imediata suspensão do pessoal.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As quantidades e a qualificação profissional da mão-de-obra aplicada na empreitada devem estar de acordo com as necessidades dos trabalhos, tendo em conta o respetivo plano.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8" w:name="_Toc211757096"/>
      <w:r w:rsidRPr="005C0116">
        <w:rPr>
          <w:rFonts w:asciiTheme="minorHAnsi" w:hAnsiTheme="minorHAnsi"/>
          <w:b/>
          <w:sz w:val="22"/>
          <w:szCs w:val="22"/>
        </w:rPr>
        <w:t>Cláusula 23.º</w:t>
      </w:r>
      <w:bookmarkEnd w:id="28"/>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Horário de trabalho</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1 - O empreiteiro obriga-se a ter patente no local da obra o horário de trabalho em vigor. </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2 - O empreiteiro terá sempre no local da obra, à disposição de todos os interessados, o texto dos contratos coletivos de trabalho aplicáveis. </w:t>
      </w:r>
    </w:p>
    <w:p w:rsidR="005C0116" w:rsidRPr="0022167B" w:rsidRDefault="005C0116" w:rsidP="00554955">
      <w:pPr>
        <w:pStyle w:val="Corpodetexto2"/>
        <w:spacing w:before="120" w:line="240" w:lineRule="auto"/>
        <w:jc w:val="both"/>
        <w:rPr>
          <w:rFonts w:asciiTheme="minorHAnsi" w:hAnsiTheme="minorHAnsi"/>
          <w:sz w:val="22"/>
        </w:rPr>
      </w:pPr>
      <w:r w:rsidRPr="0022167B">
        <w:rPr>
          <w:rFonts w:asciiTheme="minorHAnsi" w:hAnsiTheme="minorHAnsi"/>
          <w:sz w:val="22"/>
        </w:rPr>
        <w:t xml:space="preserve">3 - O empreiteiro poderá realizar trabalhos fora das horas regulamentares, ou por turnos, desde que, para o efeito, obtenha autorização do organismo oficial competente e dê a conhecer, por escrito, com antecedência suficiente, o respetivo programa à fiscalização.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29" w:name="_Toc211757097"/>
      <w:r w:rsidRPr="005C0116">
        <w:rPr>
          <w:rFonts w:asciiTheme="minorHAnsi" w:hAnsiTheme="minorHAnsi"/>
          <w:b/>
          <w:sz w:val="22"/>
          <w:szCs w:val="22"/>
        </w:rPr>
        <w:t>Cláusula 24.ª</w:t>
      </w:r>
      <w:bookmarkEnd w:id="2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Segurança, higiene e saúde no trabalho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fica sujeito ao cumprimento das disposições legais e regulamentares em vigor sobre segurança, higiene e saúde no trabalho relativamente a todo o pessoal empregado na obra, correndo por sua conta os encargos que resultem do cumprimento de tais obrigações.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é ainda obrigado a acautelar, em conformidade com as disposições legais e regulamentares aplicáveis, a vida e a segurança do pessoal empregado na obra e a prestar-lhe a assistência médica de que careça por motivo de acidente no trabalho.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negligência do empreiteiro no cumprimento das obrigações estabelecidas nos números anteriores, o coordenador de segurança e o diretor de fiscalização da obra podem tomar, à custa do adjudicatário, as providências que se revelem necessárias, sem que tal facto diminua as responsabilidades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Antes do início dos trabalhos e, posteriormente, sempre que o diretor de fiscalização da obra o exija, o empreiteiro apresenta apólices de seguro contra acidentes de trabalho relativamente a todo o pessoal empregado na obra, nos termos previstos no n.º 1 da cláusula 32.ª.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empreiteiro responde, a qualquer momento, perante o diretor de fiscalização da obra, pela observância das obrigações previstas nos números anteriores, relativamente a todo o pessoal empregado na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 empreiteiro deve fornecer todos os elementos necessários para a elaboração da compilação técnica de acordo com o estipulado no artigo 16.º do </w:t>
      </w:r>
      <w:r w:rsidRPr="0022167B">
        <w:rPr>
          <w:rFonts w:asciiTheme="minorHAnsi" w:hAnsiTheme="minorHAnsi"/>
          <w:bCs/>
          <w:sz w:val="22"/>
        </w:rPr>
        <w:t>Decreto-Lei n.º 273/2003 de 29 de Outubro</w:t>
      </w:r>
      <w:r w:rsidRPr="0022167B">
        <w:rPr>
          <w:rFonts w:asciiTheme="minorHAnsi" w:hAnsiTheme="minorHAnsi"/>
          <w:sz w:val="22"/>
          <w:szCs w:val="22"/>
        </w:rPr>
        <w:t>.</w:t>
      </w: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30" w:name="_Toc211757098"/>
      <w:r w:rsidRPr="005C0116">
        <w:rPr>
          <w:rFonts w:asciiTheme="minorHAnsi" w:hAnsiTheme="minorHAnsi"/>
          <w:b/>
          <w:i/>
          <w:sz w:val="22"/>
          <w:szCs w:val="22"/>
        </w:rPr>
        <w:t>Secção V</w:t>
      </w:r>
      <w:bookmarkEnd w:id="3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Instalações, equipamentos e obras auxiliares</w:t>
      </w:r>
    </w:p>
    <w:p w:rsidR="005C0116" w:rsidRPr="005C0116" w:rsidRDefault="005C0116" w:rsidP="00554955">
      <w:pPr>
        <w:spacing w:before="120"/>
        <w:jc w:val="center"/>
        <w:outlineLvl w:val="0"/>
        <w:rPr>
          <w:rFonts w:asciiTheme="minorHAnsi" w:hAnsiTheme="minorHAnsi"/>
          <w:b/>
          <w:sz w:val="22"/>
          <w:szCs w:val="22"/>
        </w:rPr>
      </w:pPr>
      <w:bookmarkStart w:id="31" w:name="_Toc211757099"/>
      <w:bookmarkStart w:id="32" w:name="_Toc36544902"/>
      <w:r w:rsidRPr="005C0116">
        <w:rPr>
          <w:rFonts w:asciiTheme="minorHAnsi" w:hAnsiTheme="minorHAnsi"/>
          <w:b/>
          <w:sz w:val="22"/>
          <w:szCs w:val="22"/>
        </w:rPr>
        <w:t>Cláusula 25.ª</w:t>
      </w:r>
      <w:bookmarkEnd w:id="3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Trabalhos preparatórios e acessórios</w:t>
      </w:r>
      <w:bookmarkEnd w:id="32"/>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1 - O empreiteiro é obrigado a realizar todos os trabalhos que, por natureza ou segundo o uso corrente, devam considerar-se preparatórios ou acessórios dos que constituem objeto do contrato.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Entre os trabalhos a que se refere a cláusula anterior compreendem-se, designadamente, salvo determinação expressa em contrário deste caderno de encargos, os seguintes: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a) </w:t>
      </w:r>
      <w:r w:rsidRPr="00166F68">
        <w:rPr>
          <w:rFonts w:asciiTheme="minorHAnsi" w:hAnsiTheme="minorHAnsi"/>
          <w:sz w:val="22"/>
          <w:szCs w:val="22"/>
        </w:rPr>
        <w:t xml:space="preserve">As instalações para o estaleiro, nomeadamente, redes </w:t>
      </w:r>
      <w:r w:rsidRPr="0022167B">
        <w:rPr>
          <w:rFonts w:asciiTheme="minorHAnsi" w:hAnsiTheme="minorHAnsi"/>
          <w:sz w:val="22"/>
          <w:szCs w:val="22"/>
        </w:rPr>
        <w:t xml:space="preserve">provisórias de água, de esgotos, de eletricidade e de meios de telecomunicações, vias internas de circulação e tudo o mais necessário à montagem, construção, desmontagem e demolição do estaleiro;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b) A manutenção do estaleiro;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c) Os necessários para garantir a segurança de todas as pessoas que trabalhem na obra, incluindo o pessoal dos subempreiteiros, e do público em geral, para evitar danos nos prédios vizinhos e para satisfazer os regulamentos de segurança, higiene e saúde no trabalho e de polícia das vias públicas;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d) O restabelecimento, por meio de obras provisórias, de todas as servidões e serventias que seja indispensável alterar ou destruir para a execução dos trabalhos previstos no contrato e para evitar a estagnação de águas que os mesmos trabalhos possam originar;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e) A construção dos acessos ao estaleiro e das serventias internas deste;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f) O levantamento, guarda, conservação e reposição de cabos, canalizações e outros elementos encontrados nas escavações e cuja existência se encontre assinalada nos documentos que fazem parte integrante do contrato ou pudesse verificar-se por simples inspeção do local da obra à data da realização do concurso;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g) O transporte e remoção, para fora do local da obra ou para locais especificamente indicados neste caderno de encargos, dos produtos de escavação ou resíduos de limpeza;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h) A reconstrução ou reparação dos prejuízos que resultem das demolições a fazer para a execução da obra;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Os trabalhos de escoamento de águas que afetem o estaleiro ou a obra e que se encontrem previstos no projeto ou sejam previsíveis pelo empreiteiro quanto à sua existência e quantidade à data da apresentação da proposta, quer se trate de águas pluviais ou de esgotos quer de águas de condutas, de valas, de rios ou outras;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j) A conservação das instalações que tenham sido cedidas pelo dono da obra ao adjudicatário com vista à execução da empreitada;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 xml:space="preserve">l) A reposição dos locais onde se executaram os trabalhos em condições de não lesarem legítimos interesses ou direitos de terceiros ou a conservação futura da obra, assegurando o bom </w:t>
      </w:r>
      <w:r>
        <w:rPr>
          <w:rFonts w:asciiTheme="minorHAnsi" w:hAnsiTheme="minorHAnsi"/>
          <w:sz w:val="22"/>
          <w:szCs w:val="22"/>
        </w:rPr>
        <w:t>a</w:t>
      </w:r>
      <w:r w:rsidRPr="0022167B">
        <w:rPr>
          <w:rFonts w:asciiTheme="minorHAnsi" w:hAnsiTheme="minorHAnsi"/>
          <w:sz w:val="22"/>
          <w:szCs w:val="22"/>
        </w:rPr>
        <w:t>speto geral e a segurança dos mesmos locais.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é obrigado a realizar à sua custa todos os trabalhos que devam considerar-se preparatórios ou acessórios dos que constituem objeto do contrato.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estaleiro e as instalações provisórias obedecerão ao que se encontre estabelecido na legislação em vigor e neste caderno de encargos, devendo o respetivo estudo ou projeto ser previamente apresentado ao dono da obra para verificação dessa conformidade, quando tal expressamente se exija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 limpeza do estaleiro, em particular no que se refere às instalações e aos locais de trabalho e de estada do pessoal, deverá ser organizada de acordo com a regulamentação aplicável.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6 - A identificação pública bem como os sinais e avisos a colocar no estaleiro da obra devem respeitar a legislação </w:t>
      </w:r>
      <w:smartTag w:uri="urn:schemas-microsoft-com:office:smarttags" w:element="PersonName">
        <w:smartTagPr>
          <w:attr w:name="ProductID" w:val="em vigor. As"/>
        </w:smartTagPr>
        <w:r w:rsidRPr="0022167B">
          <w:rPr>
            <w:rFonts w:asciiTheme="minorHAnsi" w:hAnsiTheme="minorHAnsi"/>
            <w:sz w:val="22"/>
            <w:szCs w:val="22"/>
          </w:rPr>
          <w:t>em vigor. As</w:t>
        </w:r>
      </w:smartTag>
      <w:r w:rsidRPr="0022167B">
        <w:rPr>
          <w:rFonts w:asciiTheme="minorHAnsi" w:hAnsiTheme="minorHAnsi"/>
          <w:sz w:val="22"/>
          <w:szCs w:val="22"/>
        </w:rPr>
        <w:t xml:space="preserve"> entidades fiscalizadoras podem ordenar a colocação dos sinais ou avisos em falta e a substituição ou retirada dos que não se encontrem conformes.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3" w:name="_Toc211757100"/>
      <w:r>
        <w:rPr>
          <w:rFonts w:asciiTheme="minorHAnsi" w:hAnsiTheme="minorHAnsi"/>
          <w:b/>
          <w:sz w:val="22"/>
          <w:szCs w:val="22"/>
        </w:rPr>
        <w:t>Cláusula 26</w:t>
      </w:r>
      <w:r w:rsidRPr="005C0116">
        <w:rPr>
          <w:rFonts w:asciiTheme="minorHAnsi" w:hAnsiTheme="minorHAnsi"/>
          <w:b/>
          <w:sz w:val="22"/>
          <w:szCs w:val="22"/>
        </w:rPr>
        <w:t>.ª</w:t>
      </w:r>
      <w:bookmarkEnd w:id="33"/>
    </w:p>
    <w:p w:rsidR="005C0116" w:rsidRPr="0022167B" w:rsidRDefault="005C0116" w:rsidP="00554955">
      <w:pPr>
        <w:spacing w:before="120"/>
        <w:jc w:val="center"/>
        <w:rPr>
          <w:rFonts w:asciiTheme="minorHAnsi" w:hAnsiTheme="minorHAnsi"/>
          <w:b/>
          <w:sz w:val="22"/>
          <w:szCs w:val="22"/>
        </w:rPr>
      </w:pPr>
      <w:bookmarkStart w:id="34" w:name="_Toc36544903"/>
      <w:r w:rsidRPr="0022167B">
        <w:rPr>
          <w:rFonts w:asciiTheme="minorHAnsi" w:hAnsiTheme="minorHAnsi"/>
          <w:b/>
          <w:sz w:val="22"/>
          <w:szCs w:val="22"/>
        </w:rPr>
        <w:t>Locais e instalações cedidos para implantação e exploração do estaleiro</w:t>
      </w:r>
      <w:bookmarkEnd w:id="3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locais passíveis de instalação do estaleiro serão a indicar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locais e, eventualmente, as instalações que o dono da obra ponha à disposição do empreiteiro devem ser exclusivamente destinados à implantação e exploração do estaleiro relativo à execução dos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Se os locais referidos no n.º 1, não satisfizerem totalmente as exigências de implantação do estaleiro, o empreiteiro solicitará ao dono da obra a obtenção dos terrenos complementares necessários.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 o empreiteiro entender que os locais e as instalações referidos no n.º1 não reúnem os requisitos indispensáveis para a implantação e exploração do seu estaleiro, será da sua iniciativa e responsabilidade a ocupação de outros locais e a utilização de outras instalações que para o efeito considere necessários.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empreiteiro não poderá, sem autorização do dono da obra, realizar qualquer trabalho que modifique as instalações cedidas pelo dono da obra e, se tal lhe for expressamente exigido neste caderno de encargos, será obrigado a repô-las nas condições iniciais uma vez concluída a execução da empreitada.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5" w:name="_Toc211757101"/>
      <w:r w:rsidRPr="005C0116">
        <w:rPr>
          <w:rFonts w:asciiTheme="minorHAnsi" w:hAnsiTheme="minorHAnsi"/>
          <w:b/>
          <w:sz w:val="22"/>
          <w:szCs w:val="22"/>
        </w:rPr>
        <w:t>Cláusula 27.ª</w:t>
      </w:r>
      <w:bookmarkEnd w:id="35"/>
    </w:p>
    <w:p w:rsidR="005C0116" w:rsidRPr="0022167B" w:rsidRDefault="005C0116" w:rsidP="00554955">
      <w:pPr>
        <w:spacing w:before="120"/>
        <w:jc w:val="center"/>
        <w:rPr>
          <w:rFonts w:asciiTheme="minorHAnsi" w:hAnsiTheme="minorHAnsi"/>
          <w:b/>
          <w:sz w:val="22"/>
          <w:szCs w:val="22"/>
        </w:rPr>
      </w:pPr>
      <w:bookmarkStart w:id="36" w:name="_Toc36544904"/>
      <w:r w:rsidRPr="005C0116">
        <w:rPr>
          <w:rFonts w:asciiTheme="minorHAnsi" w:hAnsiTheme="minorHAnsi"/>
          <w:b/>
          <w:sz w:val="22"/>
          <w:szCs w:val="22"/>
        </w:rPr>
        <w:t>Instalações provisórias</w:t>
      </w:r>
      <w:bookmarkEnd w:id="3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As instalações provisórias destinadas ao funcionamento dos serviços exigidos pela execução da empreitada devem obedecer ao disposto no n.º4 da cláusula 26.ª e ser submetidas à aprovação da fiscalização.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uso de qualquer parte da obra para alguma das instalações provisórias dependerá de autorização da fiscalização.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Aquela autorização não dispensará o empreiteiro de tomar as medidas adequadas a evitar a danificação da parte da obra utilizada.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37" w:name="_Toc211757102"/>
      <w:r w:rsidRPr="005C0116">
        <w:rPr>
          <w:rFonts w:asciiTheme="minorHAnsi" w:hAnsiTheme="minorHAnsi"/>
          <w:b/>
          <w:sz w:val="22"/>
          <w:szCs w:val="22"/>
        </w:rPr>
        <w:t>Cláusula 28.ª</w:t>
      </w:r>
      <w:bookmarkEnd w:id="37"/>
    </w:p>
    <w:p w:rsidR="005C0116" w:rsidRPr="005C0116" w:rsidRDefault="005C0116" w:rsidP="00554955">
      <w:pPr>
        <w:spacing w:before="120"/>
        <w:jc w:val="center"/>
        <w:rPr>
          <w:rFonts w:asciiTheme="minorHAnsi" w:hAnsiTheme="minorHAnsi"/>
          <w:b/>
          <w:sz w:val="22"/>
          <w:szCs w:val="22"/>
        </w:rPr>
      </w:pPr>
      <w:bookmarkStart w:id="38" w:name="_Toc36544905"/>
      <w:r w:rsidRPr="005C0116">
        <w:rPr>
          <w:rFonts w:asciiTheme="minorHAnsi" w:hAnsiTheme="minorHAnsi"/>
          <w:b/>
          <w:sz w:val="22"/>
          <w:szCs w:val="22"/>
        </w:rPr>
        <w:t>Redes de água, de esgotos, de energia elétrica e de telecomunicações</w:t>
      </w:r>
      <w:bookmarkEnd w:id="38"/>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deverá construir e manter em funcionamento as redes provisórias de abastecimento de água, de esgotos, de energia elétrica e de telecomunicações definidas neste caderno de encargos ou no projeto ou, na sua omissão, que satisfaçam as exigências da obra e do pessoal.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Salvo indicação em contrário deste caderno de encargos, a manutenção e a exploração das redes referidas na cláusula anterior, bem como as diligências necessárias à obtenção das respetivas licenças, são de conta do empreiteiro, por inclusão dos respetivos encargos nos preços por ele propostos no ato do concurso.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3 - Sempre que na obra se utilize água não potável, deverá colocar-se, nos locais convenientes, a inscrição «Água imprópria para beber».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redes provisórias de energia elétrica deverão obedecer ao que for aplicável da regulamentação em vigor.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As redes definitivas de água, esgotos e energia elétrica poderão ser utilizadas durante os trabalhos. </w:t>
      </w:r>
    </w:p>
    <w:p w:rsidR="005C0116" w:rsidRDefault="005C0116" w:rsidP="00554955">
      <w:pPr>
        <w:spacing w:before="120"/>
        <w:jc w:val="both"/>
        <w:rPr>
          <w:rFonts w:asciiTheme="minorHAnsi" w:hAnsiTheme="minorHAnsi"/>
          <w:sz w:val="22"/>
          <w:szCs w:val="22"/>
        </w:rPr>
      </w:pPr>
      <w:bookmarkStart w:id="39" w:name="_Toc36544906"/>
    </w:p>
    <w:p w:rsidR="00534E3D" w:rsidRPr="0022167B" w:rsidRDefault="00534E3D"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0" w:name="_Toc211757103"/>
      <w:r w:rsidRPr="005C0116">
        <w:rPr>
          <w:rFonts w:asciiTheme="minorHAnsi" w:hAnsiTheme="minorHAnsi"/>
          <w:b/>
          <w:sz w:val="22"/>
          <w:szCs w:val="22"/>
        </w:rPr>
        <w:t>Cláusula 29.ª</w:t>
      </w:r>
      <w:bookmarkEnd w:id="40"/>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Equipamento</w:t>
      </w:r>
      <w:bookmarkEnd w:id="39"/>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Constitui encargo do empreiteiro, salvo estipulação em contrário deste caderno de encargos, o fornecimento e utilização das máquinas, aparelhos, utensílios, ferramentas, andaimes e todo o material indispensável à boa execução dos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equipamento a que se refere o numero anterior deve satisfazer, quer quanto às suas características quer quanto ao seu funcionamento, ao estabelecido nas leis e regulamentos de segurança aplicáveis.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41" w:name="_Toc211757104"/>
      <w:bookmarkStart w:id="42" w:name="_Toc36544907"/>
      <w:r w:rsidRPr="005C0116">
        <w:rPr>
          <w:rFonts w:asciiTheme="minorHAnsi" w:hAnsiTheme="minorHAnsi"/>
          <w:b/>
          <w:i/>
          <w:sz w:val="22"/>
          <w:szCs w:val="22"/>
        </w:rPr>
        <w:t>Secção VII</w:t>
      </w:r>
      <w:bookmarkEnd w:id="4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trabalhos preparatórios</w:t>
      </w:r>
      <w:bookmarkEnd w:id="42"/>
    </w:p>
    <w:p w:rsidR="005C0116" w:rsidRPr="005C0116" w:rsidRDefault="005C0116" w:rsidP="00554955">
      <w:pPr>
        <w:spacing w:before="120"/>
        <w:jc w:val="center"/>
        <w:outlineLvl w:val="0"/>
        <w:rPr>
          <w:rFonts w:asciiTheme="minorHAnsi" w:hAnsiTheme="minorHAnsi"/>
          <w:b/>
          <w:sz w:val="22"/>
          <w:szCs w:val="22"/>
        </w:rPr>
      </w:pPr>
      <w:bookmarkStart w:id="43" w:name="_Toc211757105"/>
      <w:bookmarkStart w:id="44" w:name="_Toc36544908"/>
      <w:r w:rsidRPr="005C0116">
        <w:rPr>
          <w:rFonts w:asciiTheme="minorHAnsi" w:hAnsiTheme="minorHAnsi"/>
          <w:b/>
          <w:sz w:val="22"/>
          <w:szCs w:val="22"/>
        </w:rPr>
        <w:t>Cláusula 30.ª</w:t>
      </w:r>
      <w:bookmarkEnd w:id="43"/>
    </w:p>
    <w:p w:rsidR="005C0116" w:rsidRPr="0022167B" w:rsidRDefault="005C0116" w:rsidP="00554955">
      <w:pPr>
        <w:spacing w:before="120"/>
        <w:jc w:val="center"/>
        <w:rPr>
          <w:rFonts w:asciiTheme="minorHAnsi" w:hAnsiTheme="minorHAnsi"/>
          <w:b/>
          <w:sz w:val="22"/>
          <w:szCs w:val="22"/>
        </w:rPr>
      </w:pPr>
      <w:r w:rsidRPr="0022167B">
        <w:rPr>
          <w:rFonts w:asciiTheme="minorHAnsi" w:hAnsiTheme="minorHAnsi"/>
          <w:b/>
          <w:sz w:val="22"/>
          <w:szCs w:val="22"/>
        </w:rPr>
        <w:t>Trabalhos de proteção e segurança</w:t>
      </w:r>
      <w:bookmarkEnd w:id="4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Para além das medidas a que se refere a cláusula 27.ª, constitui encargo do empreiteiro a realização dos trabalhos de proteção e segurança especificados no projeto ou neste caderno de encargos, tais como os referentes a construções e vegetação existentes nos locais destinados à execução dos trabalhos e os relativos a construções e instalações vizinhas destes locais.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Quando se verificar a necessidade de trabalhos de proteção não definidos no projeto, o empreiteiro avisará o dono da obra, propondo as medidas a tomar, e interromperá os trabalhos afetados, até decisão daquele.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No caso a que se refere a cláusula anterior e estando envolvidos interesses de terceiros, o dono da obra procederá aos contactos necessários com as entidades envolvidas, a fim de decidir das medidas a tomar.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deverá tomar as providências usuais para evitar que as instalações e os trabalhos da empreitada sejam danificados por inundações, ondas, tempestades ou outros fenómenos naturais.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Quando, pela sua natureza, os trabalhos a executar estejam particularmente sujeitos à incidência de fenómenos naturais específicos, tais como cheias, inundações, ondas, ventos, tempestades e similares, serão fornecidas aos concorrentes, integradas no processo do concurso, as informações adequadas sobre o nível que esses fenómenos usualmente assumem, as características que revestem e, se for o caso, a época do ano em que se verificam, entendendo-se que o adjudicatário não poderá invocar como caso de força maior os que venham eventualmente a ocorrer, a não ser que: </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Atinjam níveis, apresentem características ou se verifiquem em épocas diferentes das que, de acordo com as aludidas informações, devam considerar-se normais;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 xml:space="preserve">b) A emergência de qualquer dano consequente dos fenómenos referidos derive de planeamento ou condições ou métodos de execução dos trabalhos impostos pelo dono da obra, ou de qualquer outro facto não imputável ao empreiteiro.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5" w:name="_Toc211757106"/>
      <w:r w:rsidRPr="005C0116">
        <w:rPr>
          <w:rFonts w:asciiTheme="minorHAnsi" w:hAnsiTheme="minorHAnsi"/>
          <w:b/>
          <w:sz w:val="22"/>
          <w:szCs w:val="22"/>
        </w:rPr>
        <w:t>Cláusula 31.ª</w:t>
      </w:r>
      <w:bookmarkEnd w:id="45"/>
    </w:p>
    <w:p w:rsidR="005C0116" w:rsidRPr="005C0116" w:rsidRDefault="005C0116" w:rsidP="00554955">
      <w:pPr>
        <w:spacing w:before="120"/>
        <w:jc w:val="center"/>
        <w:rPr>
          <w:rFonts w:asciiTheme="minorHAnsi" w:hAnsiTheme="minorHAnsi"/>
          <w:b/>
          <w:sz w:val="22"/>
          <w:szCs w:val="22"/>
        </w:rPr>
      </w:pPr>
      <w:bookmarkStart w:id="46" w:name="_Toc36544909"/>
      <w:r w:rsidRPr="005C0116">
        <w:rPr>
          <w:rFonts w:asciiTheme="minorHAnsi" w:hAnsiTheme="minorHAnsi"/>
          <w:b/>
          <w:sz w:val="22"/>
          <w:szCs w:val="22"/>
        </w:rPr>
        <w:t>Demolições e esgotos</w:t>
      </w:r>
      <w:bookmarkEnd w:id="4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Consideram-se incluídas no contrato as demolições que se encontrem previstas no projeto ou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trabalhos de demolição referidos na cláusula anterior compreendem a demolição das construções cuja existência seja evidente e que ocupem locais de implantação da obra, salvo indicação em contrário deste caderno de encargos, bem como a remoção completa, para fora do local da obra ou para os locais definidos neste caderno de encargos, de todos os materiais e entulhos, incluindo as fundações e canalizações não utilizadas e excetuando apenas o que o dono da obra autorize a deixar no terreno.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empreiteiro tomará as precauções necessárias para assegurar em boas condições o desmonte e a conservação dos materiais e elementos de construção especificados neste caderno de encargos, sendo responsável por todos os danos que eventualmente venham a sofrer.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Os materiais e elementos de construção a que se refere a cláusula anterior são propriedade do dono da obra.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Quaisquer esgotos ou demolições de obras, que houver necessidade de fazer e que não tenham sido previstos no contrato, serão considerados erros e omissões de acordo com o disposto na clausula 15.ª.</w:t>
      </w:r>
    </w:p>
    <w:p w:rsidR="005C0116" w:rsidRPr="0022167B" w:rsidRDefault="005C0116" w:rsidP="00554955">
      <w:pPr>
        <w:spacing w:before="120"/>
        <w:jc w:val="both"/>
        <w:rPr>
          <w:rFonts w:asciiTheme="minorHAnsi" w:hAnsiTheme="minorHAnsi"/>
          <w:sz w:val="22"/>
          <w:szCs w:val="22"/>
        </w:rPr>
      </w:pPr>
      <w:bookmarkStart w:id="47" w:name="_Toc36544910"/>
    </w:p>
    <w:p w:rsidR="005C0116" w:rsidRPr="005C0116" w:rsidRDefault="005C0116" w:rsidP="00554955">
      <w:pPr>
        <w:spacing w:before="120"/>
        <w:jc w:val="center"/>
        <w:outlineLvl w:val="0"/>
        <w:rPr>
          <w:rFonts w:asciiTheme="minorHAnsi" w:hAnsiTheme="minorHAnsi"/>
          <w:b/>
          <w:sz w:val="22"/>
          <w:szCs w:val="22"/>
        </w:rPr>
      </w:pPr>
      <w:bookmarkStart w:id="48" w:name="_Toc211757107"/>
      <w:r w:rsidRPr="005C0116">
        <w:rPr>
          <w:rFonts w:asciiTheme="minorHAnsi" w:hAnsiTheme="minorHAnsi"/>
          <w:b/>
          <w:sz w:val="22"/>
          <w:szCs w:val="22"/>
        </w:rPr>
        <w:t>Cláusula 32.ª</w:t>
      </w:r>
      <w:bookmarkEnd w:id="4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Remoção de vegetação</w:t>
      </w:r>
      <w:bookmarkEnd w:id="47"/>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Consideram-se incluídos no contrato os trabalhos necessários aos desenraizamentos, às desmatações e ao arranque de árvores existentes na área de implantação da obra ou em outras áreas definidas no projeto ou neste caderno de encargos, devendo os desenraizamentos ser suficientemente profundos para garantirem a completa extinção das plantas.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Compete ainda ao empreiteiro a remoção completa, para fora do local da obra ou para os locais definidos neste caderno de encargos, dos produtos resultantes dos trabalhos referidos no número anterior, bem como a regularização final do terreno.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Os produtos da remoção de vegetação a que se refere a cláusula anterior são propriedade do dono da obra. </w:t>
      </w: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49" w:name="_Toc211757108"/>
      <w:bookmarkStart w:id="50" w:name="_Toc36544911"/>
      <w:r w:rsidRPr="005C0116">
        <w:rPr>
          <w:rFonts w:asciiTheme="minorHAnsi" w:hAnsiTheme="minorHAnsi"/>
          <w:b/>
          <w:sz w:val="22"/>
          <w:szCs w:val="22"/>
        </w:rPr>
        <w:t>Cláusula 33.ª</w:t>
      </w:r>
      <w:bookmarkEnd w:id="4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Implantação e piquetagem</w:t>
      </w:r>
      <w:bookmarkEnd w:id="50"/>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trabalho de implantação e piquetagem será efetuado pelo empreiteiro, a partir das cotas, dos alinhamentos e das referências fornecidas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deverá examinar no terreno as marcas fornecidas pelo dono da obra, apresentando, se for caso disso, as reclamações relativas às deficiências que eventualmente encontre e que serão objeto de verificação local pela fiscalização, na presença do adjudicatário.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3 - Uma vez concluídos os trabalhos de implantação, o empreiteiro informará desse facto, por escrito, a fiscalização, que procederá à verificação das marcas e, se for necessário, à sua retificação, na presença do adjudicatário.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obriga-se a conservar as marcas ou referências e a recolocá-las, à sua custa, em condições idênticas, quer na localização definitiva quer num outro ponto, se as necessidades do trabalho o exigirem, depois de ter avisado a fiscalização e de esta haver concordado com a modificação da piquetagem.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empreiteiro é ainda obrigado a conservar todas as marcas ou referências visíveis existentes que tenham sido implantadas no local da obra por outras entidades e só proceder à sua deslocação desde que autorizado e sob orientação da fiscalização. </w:t>
      </w:r>
    </w:p>
    <w:p w:rsidR="005C0116" w:rsidRPr="0022167B" w:rsidRDefault="005C0116" w:rsidP="00554955">
      <w:pPr>
        <w:spacing w:before="120"/>
        <w:jc w:val="both"/>
        <w:rPr>
          <w:rFonts w:asciiTheme="minorHAnsi" w:hAnsiTheme="minorHAnsi"/>
          <w:sz w:val="22"/>
          <w:szCs w:val="22"/>
        </w:rPr>
      </w:pPr>
      <w:bookmarkStart w:id="51" w:name="_Toc36544912"/>
    </w:p>
    <w:p w:rsidR="005C0116" w:rsidRPr="00272C8C" w:rsidRDefault="005C0116" w:rsidP="00554955">
      <w:pPr>
        <w:spacing w:before="120"/>
        <w:jc w:val="center"/>
        <w:outlineLvl w:val="0"/>
        <w:rPr>
          <w:rFonts w:asciiTheme="minorHAnsi" w:hAnsiTheme="minorHAnsi"/>
          <w:b/>
          <w:i/>
          <w:sz w:val="22"/>
          <w:szCs w:val="22"/>
        </w:rPr>
      </w:pPr>
      <w:bookmarkStart w:id="52" w:name="_Toc211757109"/>
      <w:r w:rsidRPr="00272C8C">
        <w:rPr>
          <w:rFonts w:asciiTheme="minorHAnsi" w:hAnsiTheme="minorHAnsi"/>
          <w:b/>
          <w:i/>
          <w:sz w:val="22"/>
          <w:szCs w:val="22"/>
        </w:rPr>
        <w:t>Secção VIII</w:t>
      </w:r>
      <w:bookmarkEnd w:id="52"/>
    </w:p>
    <w:p w:rsidR="005C0116" w:rsidRPr="00272C8C" w:rsidRDefault="005C0116" w:rsidP="00554955">
      <w:pPr>
        <w:spacing w:before="120"/>
        <w:jc w:val="center"/>
        <w:rPr>
          <w:rFonts w:asciiTheme="minorHAnsi" w:hAnsiTheme="minorHAnsi"/>
          <w:b/>
          <w:sz w:val="22"/>
          <w:szCs w:val="22"/>
        </w:rPr>
      </w:pPr>
      <w:r w:rsidRPr="00272C8C">
        <w:rPr>
          <w:rFonts w:asciiTheme="minorHAnsi" w:hAnsiTheme="minorHAnsi"/>
          <w:b/>
          <w:sz w:val="22"/>
          <w:szCs w:val="22"/>
        </w:rPr>
        <w:t>Materiais e elementos de construção</w:t>
      </w:r>
      <w:bookmarkEnd w:id="51"/>
    </w:p>
    <w:p w:rsidR="005C0116" w:rsidRPr="00272C8C" w:rsidRDefault="005C0116" w:rsidP="00554955">
      <w:pPr>
        <w:spacing w:before="120"/>
        <w:jc w:val="center"/>
        <w:outlineLvl w:val="0"/>
        <w:rPr>
          <w:rFonts w:asciiTheme="minorHAnsi" w:hAnsiTheme="minorHAnsi"/>
          <w:b/>
          <w:sz w:val="22"/>
          <w:szCs w:val="22"/>
        </w:rPr>
      </w:pPr>
      <w:bookmarkStart w:id="53" w:name="_Toc211757110"/>
      <w:bookmarkStart w:id="54" w:name="_Toc36544913"/>
      <w:r w:rsidRPr="00272C8C">
        <w:rPr>
          <w:rFonts w:asciiTheme="minorHAnsi" w:hAnsiTheme="minorHAnsi"/>
          <w:b/>
          <w:sz w:val="22"/>
          <w:szCs w:val="22"/>
        </w:rPr>
        <w:t>Cláusula 34.ª</w:t>
      </w:r>
      <w:bookmarkEnd w:id="53"/>
    </w:p>
    <w:p w:rsidR="005C0116" w:rsidRPr="00272C8C" w:rsidRDefault="005C0116" w:rsidP="00554955">
      <w:pPr>
        <w:spacing w:before="120"/>
        <w:jc w:val="center"/>
        <w:rPr>
          <w:rFonts w:asciiTheme="minorHAnsi" w:hAnsiTheme="minorHAnsi"/>
          <w:b/>
          <w:sz w:val="22"/>
          <w:szCs w:val="22"/>
        </w:rPr>
      </w:pPr>
      <w:r w:rsidRPr="00272C8C">
        <w:rPr>
          <w:rFonts w:asciiTheme="minorHAnsi" w:hAnsiTheme="minorHAnsi"/>
          <w:b/>
          <w:sz w:val="22"/>
          <w:szCs w:val="22"/>
        </w:rPr>
        <w:t>Características dos materiais e elementos de construção</w:t>
      </w:r>
      <w:bookmarkEnd w:id="54"/>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a empregar na obra terão as qualidades, dimensões, formas e demais características definidas nas peças escritas e desenhadas do projeto, neste caderno de encargos e nos restantes documentos contratuais, com as tolerâncias normalizadas ou admitidas nos mesmos documentos.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Sempre que o projeto, este caderno de encargos ou o contrato não fixem as características de materiais ou elementos de construção, o empreiteiro não poderá empregar materiais que não correspondam às características da obra ou que sejam de qualidade inferior aos usualmente empregues em obras que se destinem a idêntica utilização.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No caso de dúvida quanto aos materiais a empregar nos termos da cláusula anterior, devem observar-se as normas portuguesas em vigor, desde que compatíveis com o direito comunitário, ou, na falta destas, as normas utilizadas na Comunidade Europeia.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Nos casos previstos nos n.º</w:t>
      </w:r>
      <w:r>
        <w:rPr>
          <w:rFonts w:asciiTheme="minorHAnsi" w:hAnsiTheme="minorHAnsi"/>
          <w:sz w:val="22"/>
          <w:szCs w:val="22"/>
        </w:rPr>
        <w:t xml:space="preserve"> </w:t>
      </w:r>
      <w:r w:rsidRPr="0022167B">
        <w:rPr>
          <w:rFonts w:asciiTheme="minorHAnsi" w:hAnsiTheme="minorHAnsi"/>
          <w:sz w:val="22"/>
          <w:szCs w:val="22"/>
        </w:rPr>
        <w:t xml:space="preserve">2 e 3, o empreiteiro proporá, por escrito, à fiscalização a aprovação dos materiais ou elementos de construção escolhidos. Esta proposta deverá ser apresentada, de preferência, no período de preparação e planeamento da empreitada e sempre de modo que as diligências de aprovação não comprometam o cumprimento do plano de trabalhos nem o prazo em que o dono da obra se deverá pronunciar.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aumento ou diminuição de encargos resultantes da imposição ou aceitação pelo dono da obra de qualquer das características de materiais ou elementos de construção será, respetivamente, acrescido ou deduzido do preço da empreitada. </w:t>
      </w: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5" w:name="_Toc211757111"/>
      <w:bookmarkStart w:id="56" w:name="_Toc36544914"/>
      <w:r>
        <w:rPr>
          <w:rFonts w:asciiTheme="minorHAnsi" w:hAnsiTheme="minorHAnsi"/>
          <w:b/>
          <w:sz w:val="22"/>
          <w:szCs w:val="22"/>
        </w:rPr>
        <w:t>Cláusula 35</w:t>
      </w:r>
      <w:r w:rsidRPr="005C0116">
        <w:rPr>
          <w:rFonts w:asciiTheme="minorHAnsi" w:hAnsiTheme="minorHAnsi"/>
          <w:b/>
          <w:sz w:val="22"/>
          <w:szCs w:val="22"/>
        </w:rPr>
        <w:t>.ª</w:t>
      </w:r>
      <w:bookmarkEnd w:id="55"/>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Amostras padrão</w:t>
      </w:r>
      <w:bookmarkEnd w:id="56"/>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Sempre que o dono da obra ou o empreiteiro o julgue necessário, este último apresentará amostras de materiais ou elementos de construção a utilizar, as quais, depois de aprovadas pelo diretor de fiscalização da obra, servirão de padrão.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As amostras deverão ser acompanhadas, se a sua natureza o justificar ou for exigido pela fiscalização, de certificados de origem e de análises ou ensaios feitos em laboratório oficial.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3 - Sempre que a apresentação das amostras seja de iniciativa do empreiteiro, ela deverá ter lugar, na medida do possível, durante o período de preparação e planeamento da obra e, em qualquer caso, de modo que as diligências de aprovação não prejudiquem o cumprimento do plano de trabalhos.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 existência do padrão não dispensará, todavia, a aprovação de cada um dos lotes de materiais ou de elementos de construção entrados no estaleiro, conforme estipula a cláusula 38.ª.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As amostras padrão serão restituídas ao empreiteiro a tempo de serem aplicadas na obra. </w:t>
      </w:r>
    </w:p>
    <w:p w:rsidR="005C0116" w:rsidRPr="005C0116" w:rsidRDefault="005C0116" w:rsidP="00554955">
      <w:pPr>
        <w:spacing w:before="120"/>
        <w:jc w:val="center"/>
        <w:outlineLvl w:val="0"/>
        <w:rPr>
          <w:rFonts w:asciiTheme="minorHAnsi" w:hAnsiTheme="minorHAnsi"/>
          <w:b/>
          <w:sz w:val="22"/>
          <w:szCs w:val="22"/>
        </w:rPr>
      </w:pPr>
      <w:bookmarkStart w:id="57" w:name="_Toc211757112"/>
      <w:r w:rsidRPr="005C0116">
        <w:rPr>
          <w:rFonts w:asciiTheme="minorHAnsi" w:hAnsiTheme="minorHAnsi"/>
          <w:b/>
          <w:sz w:val="22"/>
          <w:szCs w:val="22"/>
        </w:rPr>
        <w:t>Cláusula 36.ª</w:t>
      </w:r>
      <w:bookmarkEnd w:id="57"/>
    </w:p>
    <w:p w:rsidR="005C0116" w:rsidRPr="005C0116" w:rsidRDefault="005C0116" w:rsidP="00554955">
      <w:pPr>
        <w:spacing w:before="120"/>
        <w:jc w:val="center"/>
        <w:rPr>
          <w:rFonts w:asciiTheme="minorHAnsi" w:hAnsiTheme="minorHAnsi"/>
          <w:b/>
          <w:sz w:val="22"/>
          <w:szCs w:val="22"/>
        </w:rPr>
      </w:pPr>
      <w:bookmarkStart w:id="58" w:name="_Toc36544915"/>
      <w:r w:rsidRPr="005C0116">
        <w:rPr>
          <w:rFonts w:asciiTheme="minorHAnsi" w:hAnsiTheme="minorHAnsi"/>
          <w:b/>
          <w:sz w:val="22"/>
          <w:szCs w:val="22"/>
        </w:rPr>
        <w:t>Lotes, amostras e ensaios</w:t>
      </w:r>
      <w:bookmarkEnd w:id="58"/>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serão divididos em lotes, de acordo com o disposto neste caderno de encargos ou, quando ele for omisso a tal respeito, segundo as suas origens, tipos e, eventualmente, datas de entrada na obra.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De cada um dos lotes colher-se-ão, sempre que necessário, três amostras, nos termos estabelecidos neste caderno de encargos, para cada material ou elemento, destinando-se uma delas ao empreiteiro, a outra ao dono da obra e ficando a terceira de reserva na posse deste último.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 colheita das amostras e a sua preparação e embalagem serão feitas na presença da fiscalização e do empreiteiro, competindo a este último fornecer todos os meios indispensáveis para o efeito. Estas operações obedecerão às regras estabelecidas neste caderno de encargos, nos regulamentos e documentos normativos aplicáveis ou, na sua omissão, às que forem definidas por acordo prévio.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amostras não ensaiadas serão restituídas ao empreiteiro logo que se verifique não serem necessárias.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Nos casos em que este caderno de encargos não estabeleça expressamente a obrigatoriedade de realização de ensaios, as amostras do dono da obra e do empreiteiro podem ser ensaiadas em laboratórios de reconhecida competência, à escolha de cada um deles.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Nos casos em que a obrigatoriedade de realização de ensaios não esteja estabelecida expressamente neste caderno de encargos, o dono da obra poderá, com base ou não nos ensaios, rejeitar provisoriamente quaisquer lotes. Essa rejeição só se considerará, porém, definitiva se houver acordo entre as partes.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Nos casos em que este caderno de encargos estabeleça a obrigatoriedade de realização dos ensaios previstos, o empreiteiro promoverá por sua conta a realização dos referidos ensaios em laboratório escolhido por acordo com o dono da obra ou, se tal acordo não for possível, num laboratório oficial.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8 - Nos casos a que se refere a cláusula anterior, o dono da obra poderá rejeitar o lote ensaiado, se os resultados dos ensaios realizados não forem satisfatórios. Essa rejeição só se considerará, porém, definitiva se houver acordo entre as partes ou se os ensaios houverem sido realizados em laboratório oficial ou, ainda, se a natureza dos mesmos não permitir a sua repetição em condições idênticas.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9 - Em todas as hipóteses em que, nos termos dos n.º1 a </w:t>
      </w:r>
      <w:smartTag w:uri="urn:schemas-microsoft-com:office:smarttags" w:element="metricconverter">
        <w:smartTagPr>
          <w:attr w:name="ProductID" w:val="8, a"/>
        </w:smartTagPr>
        <w:r w:rsidRPr="0022167B">
          <w:rPr>
            <w:rFonts w:asciiTheme="minorHAnsi" w:hAnsiTheme="minorHAnsi"/>
            <w:sz w:val="22"/>
            <w:szCs w:val="22"/>
          </w:rPr>
          <w:t>8, a</w:t>
        </w:r>
      </w:smartTag>
      <w:r w:rsidRPr="0022167B">
        <w:rPr>
          <w:rFonts w:asciiTheme="minorHAnsi" w:hAnsiTheme="minorHAnsi"/>
          <w:sz w:val="22"/>
          <w:szCs w:val="22"/>
        </w:rPr>
        <w:t xml:space="preserve"> rejeição de materiais ou elementos de construção tiver carácter meramente provisório e não for possível estabelecer acordo entre o dono da obra e o empreiteiro, promover-se-á o ensaio da terceira amostra em laboratório oficial, considerando-se definitivos, para todos os efeitos, os seus resultados.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10 - Sempre que os materiais ou elementos de construção forem rejeitados definitivamente, serão da conta do empreiteiro as despesas feitas com todos os ensaios realizados; em caso de aprovação, o dono da obra suportará as despesas relativas aos ensaios a que ele próprio tenha mandado proceder e aos que tenham incidido sobre a terceira amostra.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11 - Na aceitação ou rejeição de materiais ou elementos de construção, de acordo com o resultado dos ensaios efetuados, observar-se-ão as regras de decisão estabelecidas para cada material ou elemento neste caderno de encargos, nos regulamentos e documentos normativos aplicáveis ou, na sua omissão, as que forem definidas por acordo antes da realização dos ensaios.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59" w:name="_Toc211757113"/>
      <w:r w:rsidRPr="005C0116">
        <w:rPr>
          <w:rFonts w:asciiTheme="minorHAnsi" w:hAnsiTheme="minorHAnsi"/>
          <w:b/>
          <w:sz w:val="22"/>
          <w:szCs w:val="22"/>
        </w:rPr>
        <w:t>Cláusula 37.ª</w:t>
      </w:r>
      <w:bookmarkEnd w:id="5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Aprovação dos materiais e elementos de construção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Os materiais e elementos de construção não poderão ser aplicados na empreitada senão depois de aprovados pelo dono de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aprovação dos materiais e elementos de construção será feita por lotes e resulta da verificação de que as características daqueles satisfazem as exigências contratuais.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A aprovação ou rejeição dos materiais e elementos de construção deverá ter lugar nos 8 dias subsequentes à data em que a fiscalização foi notificada, por escrito, da sua entrada no estaleiro, considerando-se aprovados se a fiscalização não se pronunciar no prazo referido, a não ser que a eventual realização de ensaios exija período mais largo, facto que, no mesmo prazo, será comunicado ao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momento da aprovação dos materiais e elementos de construção proceder-se-á à sua perfeita identificação. Se, nos termos do ponto anterior, a aprovação for tácita, o empreiteiro deverá solicitar a presença da fiscalização para aquela identificação.</w:t>
      </w:r>
    </w:p>
    <w:p w:rsidR="005C0116" w:rsidRPr="0022167B" w:rsidRDefault="005C0116" w:rsidP="00554955">
      <w:pPr>
        <w:spacing w:before="120"/>
        <w:jc w:val="both"/>
        <w:rPr>
          <w:rFonts w:asciiTheme="minorHAnsi" w:hAnsiTheme="minorHAnsi"/>
          <w:sz w:val="22"/>
          <w:szCs w:val="22"/>
        </w:rPr>
      </w:pPr>
      <w:bookmarkStart w:id="60" w:name="_Toc36544917"/>
    </w:p>
    <w:p w:rsidR="005C0116" w:rsidRPr="005C0116" w:rsidRDefault="005C0116" w:rsidP="00554955">
      <w:pPr>
        <w:spacing w:before="120"/>
        <w:jc w:val="center"/>
        <w:outlineLvl w:val="0"/>
        <w:rPr>
          <w:rFonts w:asciiTheme="minorHAnsi" w:hAnsiTheme="minorHAnsi"/>
          <w:b/>
          <w:sz w:val="22"/>
          <w:szCs w:val="22"/>
        </w:rPr>
      </w:pPr>
      <w:bookmarkStart w:id="61" w:name="_Toc211757114"/>
      <w:r w:rsidRPr="005C0116">
        <w:rPr>
          <w:rFonts w:asciiTheme="minorHAnsi" w:hAnsiTheme="minorHAnsi"/>
          <w:b/>
          <w:sz w:val="22"/>
          <w:szCs w:val="22"/>
        </w:rPr>
        <w:t>Cláusula 38.ª</w:t>
      </w:r>
      <w:bookmarkEnd w:id="6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Casos especiais</w:t>
      </w:r>
      <w:bookmarkEnd w:id="60"/>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ou elementos de construção sujeitos a homologação ou classificação obrigatórias só poderão ser aceites quando acompanhados do respetivo documento de homologação ou classificação, emitido por laboratório oficial, mas nem por isso ficarão isentos dos ensaios previstos neste caderno de encargos.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Para os materiais ou elementos de construção sujeitos a controlo completo de laboratório oficial não serão exigidos ensaios de receção relativamente às características controladas quando o empreiteiro forneça documento comprovativo emanado do mesmo laboratório; não se dispensará, contudo, a verificação de outras características, nomeadamente as geométricas.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 fiscalização poderá verificar, em qualquer parte, o fabrico e a montagem dos materiais ou elementos em causa, devendo o empreiteiro facultar-lhe, para o efeito, todas as informações e facilidades necessárias. A aprovação só será, todavia, efetuada depois da entrada na obra dos materiais ou elementos de construção referidos.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2" w:name="_Toc211757115"/>
      <w:r>
        <w:rPr>
          <w:rFonts w:asciiTheme="minorHAnsi" w:hAnsiTheme="minorHAnsi"/>
          <w:b/>
          <w:sz w:val="22"/>
          <w:szCs w:val="22"/>
        </w:rPr>
        <w:t>Cláusula 39</w:t>
      </w:r>
      <w:r w:rsidRPr="005C0116">
        <w:rPr>
          <w:rFonts w:asciiTheme="minorHAnsi" w:hAnsiTheme="minorHAnsi"/>
          <w:b/>
          <w:sz w:val="22"/>
          <w:szCs w:val="22"/>
        </w:rPr>
        <w:t>.ª</w:t>
      </w:r>
      <w:bookmarkEnd w:id="62"/>
    </w:p>
    <w:p w:rsidR="005C0116" w:rsidRPr="005C0116" w:rsidRDefault="005C0116" w:rsidP="00554955">
      <w:pPr>
        <w:spacing w:before="120"/>
        <w:jc w:val="center"/>
        <w:rPr>
          <w:rFonts w:asciiTheme="minorHAnsi" w:hAnsiTheme="minorHAnsi"/>
          <w:b/>
          <w:sz w:val="22"/>
          <w:szCs w:val="22"/>
        </w:rPr>
      </w:pPr>
      <w:bookmarkStart w:id="63" w:name="_Toc36544918"/>
      <w:r w:rsidRPr="005C0116">
        <w:rPr>
          <w:rFonts w:asciiTheme="minorHAnsi" w:hAnsiTheme="minorHAnsi"/>
          <w:b/>
          <w:sz w:val="22"/>
          <w:szCs w:val="22"/>
        </w:rPr>
        <w:t>Depósito e armazenagem de materiais ou elementos de construção</w:t>
      </w:r>
      <w:bookmarkEnd w:id="63"/>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1 - O empreiteiro deverá possuir em depósito as quantidades de materiais e elementos de construção suficientes para garantir o normal desenvolvimento dos trabalhos, de acordo com o respetivo plano, sem prejuízo da oportuna realização das diligências de aprovação necessárias.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materiais e elementos de construção deverão ser armazenados ou depositados por lotes separados e devidamente identificados, com arrumação que garanta condições adequadas de acesso e circulação.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Desde que a sua origem seja a mesma, o dono da obra poderá autorizar que, depois da respetiva aprovação, os materiais e elementos de construção não se separem por lotes, devendo, no entanto, fazer-se sempre a separação por tipos.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O empreiteiro assegurará a conservação dos materiais e elementos de construção durante o seu armazenamento ou depósito.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Os materiais ou elementos de construção deterioráveis pela ação dos agentes atmosféricos serão obrigatoriamente depositados em armazéns fechados que ofereçam segurança e proteção contra as intempéries e humidade do solo.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6 - Os materiais e elementos de construção existentes em armazém ou depósito e que se encontrem deteriorados serão rejeitados e removidos para fora do local dos trabalhos, nos termos da cláusula seguinte. </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4" w:name="_Toc211757116"/>
      <w:r>
        <w:rPr>
          <w:rFonts w:asciiTheme="minorHAnsi" w:hAnsiTheme="minorHAnsi"/>
          <w:b/>
          <w:sz w:val="22"/>
          <w:szCs w:val="22"/>
        </w:rPr>
        <w:t>Cláusula 40</w:t>
      </w:r>
      <w:r w:rsidRPr="005C0116">
        <w:rPr>
          <w:rFonts w:asciiTheme="minorHAnsi" w:hAnsiTheme="minorHAnsi"/>
          <w:b/>
          <w:sz w:val="22"/>
          <w:szCs w:val="22"/>
        </w:rPr>
        <w:t>.ª</w:t>
      </w:r>
      <w:bookmarkEnd w:id="64"/>
    </w:p>
    <w:p w:rsidR="005C0116" w:rsidRPr="005C0116" w:rsidRDefault="005C0116" w:rsidP="00554955">
      <w:pPr>
        <w:spacing w:before="120"/>
        <w:jc w:val="center"/>
        <w:rPr>
          <w:rFonts w:asciiTheme="minorHAnsi" w:hAnsiTheme="minorHAnsi"/>
          <w:b/>
          <w:sz w:val="22"/>
          <w:szCs w:val="22"/>
        </w:rPr>
      </w:pPr>
      <w:bookmarkStart w:id="65" w:name="_Toc36544919"/>
      <w:r w:rsidRPr="005C0116">
        <w:rPr>
          <w:rFonts w:asciiTheme="minorHAnsi" w:hAnsiTheme="minorHAnsi"/>
          <w:b/>
          <w:sz w:val="22"/>
          <w:szCs w:val="22"/>
        </w:rPr>
        <w:t>Remoção de materiais ou elementos de construção</w:t>
      </w:r>
      <w:bookmarkEnd w:id="65"/>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Os materiais e elementos de construção rejeitados provisoriamente deverão ser perfeitamente identificados e separados dos restantes.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Os materiais e elementos de construção rejeitados definitivamente serão removidos para fora do local dos trabalhos no prazo que o diretor de fiscalização da obra estabelecer, de acordo com as circunstâncias. </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Em caso de falta de cumprimento pelo empreiteiro das obrigações estabelecidas nos n.º 1 e 2, poderá a fiscalização fazer transportar os materiais ou os elementos de construção em causa para onde mais convenha, pagando o que necessário for, tudo à custa do empreiteiro, mas dando-lhe prévio conhecimento da decisão.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no final da obra, terá de remover do local dos trabalhos os restos de materiais ou elementos de construção, entulhos, equipamento, andaimes e tudo o mais que tenha servido para a sua execução, dentro do prazo estabelecido neste caderno de encargos. </w:t>
      </w:r>
    </w:p>
    <w:p w:rsidR="005C0116" w:rsidRDefault="005C0116" w:rsidP="00554955">
      <w:pPr>
        <w:spacing w:before="120"/>
        <w:jc w:val="both"/>
        <w:rPr>
          <w:rFonts w:asciiTheme="minorHAnsi" w:hAnsiTheme="minorHAnsi"/>
          <w:sz w:val="22"/>
          <w:szCs w:val="22"/>
        </w:rPr>
      </w:pPr>
    </w:p>
    <w:p w:rsidR="00272C8C" w:rsidRDefault="00272C8C" w:rsidP="00554955">
      <w:pPr>
        <w:spacing w:before="120"/>
        <w:jc w:val="center"/>
        <w:outlineLvl w:val="0"/>
        <w:rPr>
          <w:rFonts w:asciiTheme="minorHAnsi" w:hAnsiTheme="minorHAnsi"/>
          <w:b/>
          <w:i/>
        </w:rPr>
      </w:pPr>
      <w:bookmarkStart w:id="66" w:name="_Toc211757117"/>
    </w:p>
    <w:p w:rsidR="00272C8C" w:rsidRDefault="00272C8C" w:rsidP="00554955">
      <w:pPr>
        <w:spacing w:before="120"/>
        <w:jc w:val="center"/>
        <w:outlineLvl w:val="0"/>
        <w:rPr>
          <w:rFonts w:asciiTheme="minorHAnsi" w:hAnsiTheme="minorHAnsi"/>
          <w:b/>
          <w:i/>
        </w:rPr>
      </w:pPr>
    </w:p>
    <w:p w:rsidR="005C0116" w:rsidRPr="005C0116" w:rsidRDefault="005C0116" w:rsidP="00554955">
      <w:pPr>
        <w:spacing w:before="120"/>
        <w:jc w:val="center"/>
        <w:outlineLvl w:val="0"/>
        <w:rPr>
          <w:rFonts w:asciiTheme="minorHAnsi" w:hAnsiTheme="minorHAnsi"/>
          <w:b/>
          <w:i/>
        </w:rPr>
      </w:pPr>
      <w:r w:rsidRPr="005C0116">
        <w:rPr>
          <w:rFonts w:asciiTheme="minorHAnsi" w:hAnsiTheme="minorHAnsi"/>
          <w:b/>
          <w:i/>
        </w:rPr>
        <w:t xml:space="preserve">CAPÍTULO III - </w:t>
      </w:r>
      <w:r w:rsidRPr="005C0116">
        <w:rPr>
          <w:rFonts w:asciiTheme="minorHAnsi" w:hAnsiTheme="minorHAnsi"/>
          <w:b/>
          <w:sz w:val="22"/>
          <w:szCs w:val="22"/>
        </w:rPr>
        <w:t>Obrigações do dono da obra</w:t>
      </w:r>
      <w:bookmarkEnd w:id="66"/>
    </w:p>
    <w:p w:rsidR="005C0116" w:rsidRPr="005C0116" w:rsidRDefault="005C0116" w:rsidP="00554955">
      <w:pPr>
        <w:spacing w:before="120"/>
        <w:jc w:val="center"/>
        <w:outlineLvl w:val="0"/>
        <w:rPr>
          <w:rFonts w:asciiTheme="minorHAnsi" w:hAnsiTheme="minorHAnsi"/>
          <w:b/>
          <w:sz w:val="22"/>
          <w:szCs w:val="22"/>
        </w:rPr>
      </w:pPr>
      <w:bookmarkStart w:id="67" w:name="_Toc211757118"/>
      <w:r>
        <w:rPr>
          <w:rFonts w:asciiTheme="minorHAnsi" w:hAnsiTheme="minorHAnsi"/>
          <w:b/>
          <w:sz w:val="22"/>
          <w:szCs w:val="22"/>
        </w:rPr>
        <w:t>Cláusula 41</w:t>
      </w:r>
      <w:r w:rsidRPr="005C0116">
        <w:rPr>
          <w:rFonts w:asciiTheme="minorHAnsi" w:hAnsiTheme="minorHAnsi"/>
          <w:b/>
          <w:sz w:val="22"/>
          <w:szCs w:val="22"/>
        </w:rPr>
        <w:t>.ª</w:t>
      </w:r>
      <w:bookmarkEnd w:id="6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Preço e condições de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Pela execução da empreitada e pelo cumprimento das demais obrigações decorrentes do Contrato, deve o dono da obra pagar ao empreiteiro o valor que constar da sua proposta, o qual não poderá exceder a quantia total </w:t>
      </w:r>
      <w:r w:rsidRPr="00F4253F">
        <w:rPr>
          <w:rFonts w:asciiTheme="minorHAnsi" w:hAnsiTheme="minorHAnsi"/>
          <w:sz w:val="22"/>
          <w:szCs w:val="22"/>
        </w:rPr>
        <w:t xml:space="preserve">de </w:t>
      </w:r>
      <w:r w:rsidR="00372497" w:rsidRPr="002923D4">
        <w:rPr>
          <w:rFonts w:asciiTheme="minorHAnsi" w:hAnsiTheme="minorHAnsi" w:cs="Calibri"/>
          <w:sz w:val="22"/>
          <w:szCs w:val="22"/>
        </w:rPr>
        <w:t xml:space="preserve">€ </w:t>
      </w:r>
      <w:r w:rsidR="001261A4">
        <w:rPr>
          <w:rFonts w:asciiTheme="minorHAnsi" w:hAnsiTheme="minorHAnsi" w:cs="Arial"/>
          <w:sz w:val="22"/>
          <w:szCs w:val="22"/>
        </w:rPr>
        <w:t>9.850,00</w:t>
      </w:r>
      <w:r w:rsidR="00372497">
        <w:rPr>
          <w:rFonts w:asciiTheme="minorHAnsi" w:hAnsiTheme="minorHAnsi" w:cs="Arial"/>
          <w:sz w:val="22"/>
          <w:szCs w:val="22"/>
        </w:rPr>
        <w:t xml:space="preserve"> </w:t>
      </w:r>
      <w:r w:rsidR="001261A4">
        <w:rPr>
          <w:rFonts w:asciiTheme="minorHAnsi" w:hAnsiTheme="minorHAnsi" w:cs="Calibri"/>
          <w:sz w:val="22"/>
          <w:szCs w:val="22"/>
        </w:rPr>
        <w:t>(nove</w:t>
      </w:r>
      <w:r w:rsidR="00372497" w:rsidRPr="00F057B1">
        <w:rPr>
          <w:rFonts w:asciiTheme="minorHAnsi" w:hAnsiTheme="minorHAnsi" w:cs="Calibri"/>
          <w:sz w:val="22"/>
          <w:szCs w:val="22"/>
        </w:rPr>
        <w:t xml:space="preserve"> mi</w:t>
      </w:r>
      <w:r w:rsidR="00372497">
        <w:rPr>
          <w:rFonts w:asciiTheme="minorHAnsi" w:hAnsiTheme="minorHAnsi" w:cs="Calibri"/>
          <w:sz w:val="22"/>
          <w:szCs w:val="22"/>
        </w:rPr>
        <w:t>l</w:t>
      </w:r>
      <w:r w:rsidR="001261A4">
        <w:rPr>
          <w:rFonts w:asciiTheme="minorHAnsi" w:hAnsiTheme="minorHAnsi" w:cs="Calibri"/>
          <w:sz w:val="22"/>
          <w:szCs w:val="22"/>
        </w:rPr>
        <w:t>, oitocentos e cinquenta</w:t>
      </w:r>
      <w:r w:rsidR="00534E3D">
        <w:rPr>
          <w:rFonts w:asciiTheme="minorHAnsi" w:hAnsiTheme="minorHAnsi" w:cs="Calibri"/>
          <w:sz w:val="22"/>
          <w:szCs w:val="22"/>
        </w:rPr>
        <w:t xml:space="preserve"> </w:t>
      </w:r>
      <w:r w:rsidR="00372497">
        <w:rPr>
          <w:rFonts w:asciiTheme="minorHAnsi" w:hAnsiTheme="minorHAnsi" w:cs="Calibri"/>
          <w:sz w:val="22"/>
          <w:szCs w:val="22"/>
        </w:rPr>
        <w:t>euros</w:t>
      </w:r>
      <w:r w:rsidR="00372497" w:rsidRPr="00F057B1">
        <w:rPr>
          <w:rFonts w:asciiTheme="minorHAnsi" w:hAnsiTheme="minorHAnsi" w:cs="Calibri"/>
          <w:sz w:val="22"/>
          <w:szCs w:val="22"/>
        </w:rPr>
        <w:t>)</w:t>
      </w:r>
      <w:r w:rsidR="00372497">
        <w:rPr>
          <w:rFonts w:asciiTheme="minorHAnsi" w:hAnsiTheme="minorHAnsi" w:cs="Calibri"/>
          <w:sz w:val="22"/>
          <w:szCs w:val="22"/>
        </w:rPr>
        <w:t xml:space="preserve"> </w:t>
      </w:r>
      <w:r w:rsidRPr="00F4253F">
        <w:rPr>
          <w:rFonts w:asciiTheme="minorHAnsi" w:hAnsiTheme="minorHAnsi"/>
          <w:sz w:val="22"/>
          <w:szCs w:val="22"/>
        </w:rPr>
        <w:t xml:space="preserve">acrescida </w:t>
      </w:r>
      <w:r w:rsidRPr="0022167B">
        <w:rPr>
          <w:rFonts w:asciiTheme="minorHAnsi" w:hAnsiTheme="minorHAnsi"/>
          <w:sz w:val="22"/>
          <w:szCs w:val="22"/>
        </w:rPr>
        <w:t>de IVA à taxa legal em vigor.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2 - Os pagamentos a efetuar pelo dono da obra têm uma periodicidade mensal, sendo o seu montante determinado por medições mensais a realizar de acordo com o disposto na cláusula 19.ª.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Os pagamentos são efetuados no prazo </w:t>
      </w:r>
      <w:r w:rsidRPr="00F4253F">
        <w:rPr>
          <w:rFonts w:asciiTheme="minorHAnsi" w:hAnsiTheme="minorHAnsi"/>
          <w:sz w:val="22"/>
          <w:szCs w:val="22"/>
        </w:rPr>
        <w:t xml:space="preserve">máximo de 60 dias </w:t>
      </w:r>
      <w:r w:rsidRPr="0022167B">
        <w:rPr>
          <w:rFonts w:asciiTheme="minorHAnsi" w:hAnsiTheme="minorHAnsi"/>
          <w:sz w:val="22"/>
          <w:szCs w:val="22"/>
        </w:rPr>
        <w:t>após a apresentação da respetiva fatura.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As faturas e os respetivos autos de medição são elaborados de acordo com o modelo e respetivas instruções fornecidos pelo diretor de fiscalização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Cada auto de medição deve referir todos os trabalhos constantes do plano de trabalhos que tenham sido concluídos durante o mês, sendo a sua aprovação pelo diretor de fiscalização da obra condicionada à realização completa daqueles.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No caso de falta de aprovação de alguma fatura em virtude de divergências entre o diretor de fiscalização da obra e o empreiteiro quanto ao seu conteúdo, deve aquele devolver a respetiva fatura ao empreiteiro, para que este elabore uma fatura com os valores aceites pelo diretor de fiscalização da obra e uma outra com os valores por este não aprovados.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O pagamento dos trabalhos a mais e dos trabalhos de suprimento de erros e omissões é feito nos termos previstos nos números anteriores, mas com base nos preços que lhes forem, em cada caso, especificamente aplicáveis, nos termos do artigo 373.º do CCP.</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8" w:name="_Toc211757119"/>
      <w:r w:rsidRPr="005C0116">
        <w:rPr>
          <w:rFonts w:asciiTheme="minorHAnsi" w:hAnsiTheme="minorHAnsi"/>
          <w:b/>
          <w:sz w:val="22"/>
          <w:szCs w:val="22"/>
        </w:rPr>
        <w:t>Cláusula 42.ª</w:t>
      </w:r>
      <w:bookmarkEnd w:id="6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Adiantamentos ao empreiteiro</w:t>
      </w:r>
    </w:p>
    <w:p w:rsidR="005C0116" w:rsidRPr="0022167B" w:rsidRDefault="00534E3D" w:rsidP="00554955">
      <w:pPr>
        <w:spacing w:before="120"/>
        <w:jc w:val="both"/>
        <w:rPr>
          <w:rFonts w:asciiTheme="minorHAnsi" w:hAnsiTheme="minorHAnsi"/>
          <w:sz w:val="22"/>
          <w:szCs w:val="22"/>
        </w:rPr>
      </w:pPr>
      <w:r>
        <w:rPr>
          <w:rFonts w:asciiTheme="minorHAnsi" w:hAnsiTheme="minorHAnsi"/>
          <w:sz w:val="22"/>
          <w:szCs w:val="22"/>
        </w:rPr>
        <w:t>Não há lugar a</w:t>
      </w:r>
      <w:r w:rsidR="005C0116">
        <w:rPr>
          <w:rFonts w:asciiTheme="minorHAnsi" w:hAnsiTheme="minorHAnsi"/>
          <w:sz w:val="22"/>
          <w:szCs w:val="22"/>
        </w:rPr>
        <w:t xml:space="preserve"> adiantamentos ao empreiteiro.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69" w:name="_Toc211757120"/>
      <w:r w:rsidRPr="005C0116">
        <w:rPr>
          <w:rFonts w:asciiTheme="minorHAnsi" w:hAnsiTheme="minorHAnsi"/>
          <w:b/>
          <w:sz w:val="22"/>
          <w:szCs w:val="22"/>
        </w:rPr>
        <w:t>Cláusula 43.ª</w:t>
      </w:r>
      <w:bookmarkEnd w:id="6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Descontos nos pagamentos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Para reforço da caução prestada com vista a garantir o exato e pontual cumprimento das obrigações contratuais, às importâncias que o empreiteiro tiver a receber em cada um dos pagamentos parciais previstos é deduzido o montante correspondente a 5% desse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Quando, não tenha sido exigida a prestação da caução, a entidade adjudicante, procederá à retenção de 5%, em cada um dos pagamentos a efetuar, por conta do contrato a celebrar.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desconto para garantia pode, a todo o tempo, ser substituído por depósito de títulos, garantia bancária ou seguro-caução, nos mesmos termos previstos no programa do procedimento para a caução referida no número anterior.</w:t>
      </w: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0" w:name="_Toc211757121"/>
      <w:r w:rsidRPr="005C0116">
        <w:rPr>
          <w:rFonts w:asciiTheme="minorHAnsi" w:hAnsiTheme="minorHAnsi"/>
          <w:b/>
          <w:sz w:val="22"/>
          <w:szCs w:val="22"/>
        </w:rPr>
        <w:t>Cláusula 44.ª</w:t>
      </w:r>
      <w:bookmarkEnd w:id="70"/>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Mora no pagamento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Em caso de atraso do dono da obra no cumprimento das obrigações de pagamento do preço contratual, tem o empreiteiro direito aos juros de mora sobre o montante em dívida à taxa legalmente fixada para o efeito pelo período correspondente à mora.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1" w:name="_Toc211757122"/>
      <w:r w:rsidRPr="005C0116">
        <w:rPr>
          <w:rFonts w:asciiTheme="minorHAnsi" w:hAnsiTheme="minorHAnsi"/>
          <w:b/>
          <w:sz w:val="22"/>
          <w:szCs w:val="22"/>
        </w:rPr>
        <w:t>Cláusula 45.ª</w:t>
      </w:r>
      <w:bookmarkEnd w:id="7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Revisão de preços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1 - A revisão dos preços contratuais, como consequência de alteração dos custos de mão-de-obra, de materiais ou de equipamentos de apoio durante a execução da empreitada, é efetuada nos termos do disposto no Decreto-Lei n.º 6/2004, de 6 de Janeiro, na modalidade de formula.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A revisão de preços obedece à seguinte fórmula:</w:t>
      </w:r>
    </w:p>
    <w:p w:rsidR="005C0116" w:rsidRPr="0022167B" w:rsidRDefault="005C0116" w:rsidP="00554955">
      <w:pPr>
        <w:spacing w:before="120"/>
        <w:jc w:val="center"/>
        <w:rPr>
          <w:rFonts w:asciiTheme="minorHAnsi" w:hAnsiTheme="minorHAnsi"/>
          <w:sz w:val="22"/>
          <w:szCs w:val="22"/>
        </w:rPr>
      </w:pPr>
      <w:r w:rsidRPr="0022167B">
        <w:rPr>
          <w:rFonts w:asciiTheme="minorHAnsi" w:hAnsiTheme="minorHAnsi"/>
          <w:position w:val="-30"/>
          <w:sz w:val="22"/>
          <w:szCs w:val="22"/>
        </w:rPr>
        <w:object w:dxaOrig="5040" w:dyaOrig="700">
          <v:shape id="_x0000_i1027" type="#_x0000_t75" style="width:252.4pt;height:35.6pt" o:ole="">
            <v:imagedata r:id="rId10" o:title=""/>
          </v:shape>
          <o:OLEObject Type="Embed" ProgID="Equation.3" ShapeID="_x0000_i1027" DrawAspect="Content" ObjectID="_1611659243" r:id="rId11"/>
        </w:object>
      </w:r>
      <w:r w:rsidRPr="0022167B">
        <w:rPr>
          <w:rFonts w:asciiTheme="minorHAnsi" w:hAnsiTheme="minorHAnsi"/>
          <w:sz w:val="22"/>
          <w:szCs w:val="22"/>
        </w:rPr>
        <w:t>,</w:t>
      </w:r>
    </w:p>
    <w:p w:rsidR="005C0116" w:rsidRPr="0022167B" w:rsidRDefault="007707DB" w:rsidP="00554955">
      <w:pPr>
        <w:spacing w:before="120"/>
        <w:jc w:val="both"/>
        <w:rPr>
          <w:rFonts w:asciiTheme="minorHAnsi" w:hAnsiTheme="minorHAnsi"/>
          <w:sz w:val="22"/>
          <w:szCs w:val="22"/>
        </w:rPr>
      </w:pPr>
      <w:r>
        <w:rPr>
          <w:rFonts w:asciiTheme="minorHAnsi" w:hAnsiTheme="minorHAnsi"/>
          <w:sz w:val="22"/>
          <w:szCs w:val="22"/>
        </w:rPr>
        <w:t>F05 – reabilitação ligeira de edifícios</w:t>
      </w:r>
      <w:bookmarkStart w:id="72" w:name="_GoBack"/>
      <w:bookmarkEnd w:id="72"/>
      <w:r w:rsidR="005C0116" w:rsidRPr="00F4253F">
        <w:rPr>
          <w:rFonts w:asciiTheme="minorHAnsi" w:hAnsiTheme="minorHAnsi"/>
          <w:sz w:val="22"/>
          <w:szCs w:val="22"/>
        </w:rPr>
        <w:t xml:space="preserve">, de acordo </w:t>
      </w:r>
      <w:r w:rsidR="005C0116" w:rsidRPr="0022167B">
        <w:rPr>
          <w:rFonts w:asciiTheme="minorHAnsi" w:hAnsiTheme="minorHAnsi"/>
          <w:sz w:val="22"/>
          <w:szCs w:val="22"/>
        </w:rPr>
        <w:t>com Anexo ao Despacho n.º 22 637/2004 (2ª série), de 12 de Outubro, e ao Despacho n.º 1592/2004 (2ª série), de 8 de Janeiro, tendo em consideração a Retificação n.º 383/2004 (2ª série), de 25 de Fevereiro.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Os diferenciais de preços, para mais ou para menos, que resultem da revisão de preços da empreitada são incluídos nas situações de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Será da obrigação do empreiteiro a apresentação do cálculo da revisão de preços.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sz w:val="22"/>
          <w:szCs w:val="22"/>
        </w:rPr>
      </w:pPr>
      <w:bookmarkStart w:id="73" w:name="_Toc211757123"/>
      <w:r w:rsidRPr="005C0116">
        <w:rPr>
          <w:rFonts w:asciiTheme="minorHAnsi" w:hAnsiTheme="minorHAnsi"/>
          <w:b/>
          <w:i/>
          <w:sz w:val="22"/>
          <w:szCs w:val="22"/>
        </w:rPr>
        <w:t>Secção V</w:t>
      </w:r>
      <w:bookmarkEnd w:id="7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Seguros</w:t>
      </w:r>
    </w:p>
    <w:p w:rsidR="005C0116" w:rsidRPr="005C0116" w:rsidRDefault="005C0116" w:rsidP="00554955">
      <w:pPr>
        <w:spacing w:before="120"/>
        <w:jc w:val="center"/>
        <w:outlineLvl w:val="0"/>
        <w:rPr>
          <w:rFonts w:asciiTheme="minorHAnsi" w:hAnsiTheme="minorHAnsi"/>
          <w:b/>
          <w:sz w:val="22"/>
          <w:szCs w:val="22"/>
        </w:rPr>
      </w:pPr>
      <w:bookmarkStart w:id="74" w:name="_Toc211757124"/>
      <w:r w:rsidRPr="005C0116">
        <w:rPr>
          <w:rFonts w:asciiTheme="minorHAnsi" w:hAnsiTheme="minorHAnsi"/>
          <w:b/>
          <w:sz w:val="22"/>
          <w:szCs w:val="22"/>
        </w:rPr>
        <w:t>Cláusula 46.ª</w:t>
      </w:r>
      <w:bookmarkEnd w:id="74"/>
    </w:p>
    <w:p w:rsidR="005C0116" w:rsidRPr="0022167B"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Contratos de seguro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 celebrar um contrato de seguro de acidentes de trabalho, cuja apólice deve abranger todo o pessoal por si contratado, a qualquer título, bem como a apresentar comprovativo que o pessoal contratado pelos subempreiteiros possui seguro obrigatório de acidentes de trabalho de acordo com a legislação em vigor em Portugal.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e os seus subcontratados obrigam-se a subscrever e a manter em vigor, durante o período de execução do Contrato, as apólices de seguro previstas nas cláusulas seguintes e na legislação aplicável, das quais deverão exibir cópia e respetivo recibo de pagamento de prémio na data da consignação.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empreiteiro é responsável pela satisfação das obrigações previstas na presente secção, devendo zelar pelo controlo efetivo da existência das apólices de seguro dos seus subcontratados.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Sem prejuízo do disposto no n.º 3 da cláusula seguinte, o empreiteiro obriga-se a manter as apólices de seguro referidas no n.º 1 válidas até ao final à data da receção provisória da obra ou, no caso do seguro relativo aos equipamentos e máquinas auxiliares afetas à obra ou ao estaleiro, até à desmontagem integral do estaleiro.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dono da obra pode exigir, em qualquer momento, cópias e recibos de pagamento das apólices previstas na presente secção ou na legislação aplicável, não se admitindo a entrada no estaleiro de quaisquer equipamentos sem a exibição daquelas cópias e recibos.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6 -Todas as apólices de seguro e respetivas franquias previstas na presente secção e restante legislação aplicável constituem encargo único e exclusivo do empreiteiro e dos seus subcontratados, devendo os contratos de seguro ser celebrados com entidade seguradora legalmente autorizada.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Os seguros previstos no presente caderno de encargos em nada diminuem ou restringem as obrigações e responsabilidades legais ou contratuais do empreiteiro perante o dono da obra e perante a lei.</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8 - Em caso de incumprimento por parte do empreiteiro das obrigações de pagamento dos prémios referentes aos seguros mencionados, o dono da obra reserva-se o direito de se substituir àquele, ressarcindo-se de todos os encargos envolvidos e/ou por ele suportados.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5" w:name="_Toc211757125"/>
      <w:r w:rsidRPr="005C0116">
        <w:rPr>
          <w:rFonts w:asciiTheme="minorHAnsi" w:hAnsiTheme="minorHAnsi"/>
          <w:b/>
          <w:sz w:val="22"/>
          <w:szCs w:val="22"/>
        </w:rPr>
        <w:t>Cláusula 47.ª</w:t>
      </w:r>
      <w:bookmarkEnd w:id="75"/>
    </w:p>
    <w:p w:rsidR="005C0116" w:rsidRPr="0022167B"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Outros sinistros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obriga-se a celebrar um contrato de seguro de responsabilidade civil automóvel cuja apólice deve abranger toda a frota de veículos de locomoção própria por si afetos à obra, que circulem na via pública ou no local da obra, independentemente de serem veículos de passageiros e de carga, máquinas ou equipamentos industriais, de acordo com as normas legais sobre responsabilidade civil automóvel (riscos de circulação), bem como apresentar comprovativo que os veículos afetos à obras pelos subempreiteiros se encontra segurado.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empreiteiro obriga-se ainda a celebrar um contrato de seguro relativo aos danos próprios do equipamento, máquinas auxiliares e estaleiro, cuja apólice deve cobrir todos os meios auxiliares que vier a utilizar no estaleiro, incluindo bens imóveis, armazéns, abarracamentos, refeitórios, camaratas, oficinas e máquinas e equipamentos fixos ou móveis, onde devem ser garantidos os riscos de danos próprios.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capital mínimo seguro pelo contrato referido nos números anteriores deve perfazer, no total, um capital seguro que não pode ser inferior ao capital mínimo seguro obrigatório para os riscos de circulação (ramo automóvel).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No caso dos bens imóveis referidos no n.º </w:t>
      </w:r>
      <w:smartTag w:uri="urn:schemas-microsoft-com:office:smarttags" w:element="metricconverter">
        <w:smartTagPr>
          <w:attr w:name="ProductID" w:val="2, a"/>
        </w:smartTagPr>
        <w:r w:rsidRPr="0022167B">
          <w:rPr>
            <w:rFonts w:asciiTheme="minorHAnsi" w:hAnsiTheme="minorHAnsi"/>
            <w:sz w:val="22"/>
            <w:szCs w:val="22"/>
          </w:rPr>
          <w:t>2, a</w:t>
        </w:r>
      </w:smartTag>
      <w:r w:rsidRPr="0022167B">
        <w:rPr>
          <w:rFonts w:asciiTheme="minorHAnsi" w:hAnsiTheme="minorHAnsi"/>
          <w:sz w:val="22"/>
          <w:szCs w:val="22"/>
        </w:rPr>
        <w:t xml:space="preserve"> apólice deve cobrir, no mínimo, os riscos de incêndio, raio, explosão e riscos catastróficos, devendo o capital seguro corresponder ao respetivo valor patrimonial.</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76" w:name="_Toc211757126"/>
      <w:r w:rsidRPr="005C0116">
        <w:rPr>
          <w:rFonts w:asciiTheme="minorHAnsi" w:hAnsiTheme="minorHAnsi"/>
          <w:b/>
          <w:i/>
        </w:rPr>
        <w:t>CAPÍTULO IV - Representação das partes e controlo da execução do contrato</w:t>
      </w:r>
      <w:bookmarkEnd w:id="76"/>
    </w:p>
    <w:p w:rsidR="005C0116" w:rsidRPr="005C0116" w:rsidRDefault="005C0116" w:rsidP="00554955">
      <w:pPr>
        <w:spacing w:before="120"/>
        <w:jc w:val="center"/>
        <w:outlineLvl w:val="0"/>
        <w:rPr>
          <w:rFonts w:asciiTheme="minorHAnsi" w:hAnsiTheme="minorHAnsi"/>
          <w:b/>
          <w:sz w:val="22"/>
          <w:szCs w:val="22"/>
        </w:rPr>
      </w:pPr>
      <w:bookmarkStart w:id="77" w:name="_Toc211757127"/>
      <w:r w:rsidRPr="005C0116">
        <w:rPr>
          <w:rFonts w:asciiTheme="minorHAnsi" w:hAnsiTheme="minorHAnsi"/>
          <w:b/>
          <w:sz w:val="22"/>
          <w:szCs w:val="22"/>
        </w:rPr>
        <w:t>Cláusula 48.ª</w:t>
      </w:r>
      <w:bookmarkEnd w:id="7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Representação do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Durante a execução do Contrato, o empreiteiro é representado por um diretor técnico da obra, salvo nas matérias em que, em virtude da lei ou de estipulação diversa no caderno de encargos ou no Contrato, se estabeleça diferente mecanismo de representação.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empreiteiro obriga-se, sob reserva de aceitação pelo dono da obra, a confiar a sua representação a um técnico com a qualificação mínima de licenciatura </w:t>
      </w:r>
      <w:smartTag w:uri="urn:schemas-microsoft-com:office:smarttags" w:element="PersonName">
        <w:smartTagPr>
          <w:attr w:name="ProductID" w:val="em Engenharia Civil."/>
        </w:smartTagPr>
        <w:r w:rsidRPr="0022167B">
          <w:rPr>
            <w:rFonts w:asciiTheme="minorHAnsi" w:hAnsiTheme="minorHAnsi"/>
            <w:sz w:val="22"/>
            <w:szCs w:val="22"/>
          </w:rPr>
          <w:t>em Engenharia Civil.</w:t>
        </w:r>
      </w:smartTag>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Após a assinatura do Contrato e antes da consignação, o empreiteiro confirmará, por escrito, o nome do </w:t>
      </w:r>
      <w:r>
        <w:rPr>
          <w:rFonts w:asciiTheme="minorHAnsi" w:hAnsiTheme="minorHAnsi"/>
          <w:sz w:val="22"/>
          <w:szCs w:val="22"/>
        </w:rPr>
        <w:t>diretor</w:t>
      </w:r>
      <w:r w:rsidRPr="0022167B">
        <w:rPr>
          <w:rFonts w:asciiTheme="minorHAnsi" w:hAnsiTheme="minorHAnsi"/>
          <w:sz w:val="22"/>
          <w:szCs w:val="22"/>
        </w:rPr>
        <w:t xml:space="preserve"> de obra, indicando a sua qualificação técnica e académica, e ainda se o mesmo pertence ou não ao seu quadro técnico, devendo esta informação ser acompanhada por uma declaração subscrita pelo técnico designado, com assinatura reconhecida, assumindo a responsabilidade pela direção técnica da obra e comprometendo-se a desempenhar essa função com proficiência e assiduidade.</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As ordens, os avisos e as notificações que se relacionem com os aspetos técnicos da execução da empreitada são dirigidos diretamente ao </w:t>
      </w:r>
      <w:r>
        <w:rPr>
          <w:rFonts w:asciiTheme="minorHAnsi" w:hAnsiTheme="minorHAnsi"/>
          <w:sz w:val="22"/>
          <w:szCs w:val="22"/>
        </w:rPr>
        <w:t>diretor</w:t>
      </w:r>
      <w:r w:rsidRPr="0022167B">
        <w:rPr>
          <w:rFonts w:asciiTheme="minorHAnsi" w:hAnsiTheme="minorHAnsi"/>
          <w:sz w:val="22"/>
          <w:szCs w:val="22"/>
        </w:rPr>
        <w:t xml:space="preserve"> de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5 - O </w:t>
      </w:r>
      <w:r>
        <w:rPr>
          <w:rFonts w:asciiTheme="minorHAnsi" w:hAnsiTheme="minorHAnsi"/>
          <w:sz w:val="22"/>
          <w:szCs w:val="22"/>
        </w:rPr>
        <w:t>diretor</w:t>
      </w:r>
      <w:r w:rsidRPr="0022167B">
        <w:rPr>
          <w:rFonts w:asciiTheme="minorHAnsi" w:hAnsiTheme="minorHAnsi"/>
          <w:sz w:val="22"/>
          <w:szCs w:val="22"/>
        </w:rPr>
        <w:t xml:space="preserve"> de obra acompanha assiduamente os trabalhos e está presente no local da obra sempre que para tal seja convocado.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 xml:space="preserve">6 - O dono da obra poderá impor a substituição do </w:t>
      </w:r>
      <w:r>
        <w:rPr>
          <w:rFonts w:asciiTheme="minorHAnsi" w:hAnsiTheme="minorHAnsi"/>
          <w:sz w:val="22"/>
          <w:szCs w:val="22"/>
        </w:rPr>
        <w:t>diretor</w:t>
      </w:r>
      <w:r w:rsidRPr="0022167B">
        <w:rPr>
          <w:rFonts w:asciiTheme="minorHAnsi" w:hAnsiTheme="minorHAnsi"/>
          <w:sz w:val="22"/>
          <w:szCs w:val="22"/>
        </w:rPr>
        <w:t xml:space="preserve"> de obra, devendo a ordem respetiva ser fundamentada por escrito.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7 - Na ausência ou impedimento do </w:t>
      </w:r>
      <w:r>
        <w:rPr>
          <w:rFonts w:asciiTheme="minorHAnsi" w:hAnsiTheme="minorHAnsi"/>
          <w:sz w:val="22"/>
          <w:szCs w:val="22"/>
        </w:rPr>
        <w:t>diretor</w:t>
      </w:r>
      <w:r w:rsidRPr="0022167B">
        <w:rPr>
          <w:rFonts w:asciiTheme="minorHAnsi" w:hAnsiTheme="minorHAnsi"/>
          <w:sz w:val="22"/>
          <w:szCs w:val="22"/>
        </w:rPr>
        <w:t xml:space="preserve"> de obra, o empreiteiro é representado por quem aquele indicar para esse efeito, devendo estar habilitado com os poderes necessários para responder, perante o </w:t>
      </w:r>
      <w:r>
        <w:rPr>
          <w:rFonts w:asciiTheme="minorHAnsi" w:hAnsiTheme="minorHAnsi"/>
          <w:sz w:val="22"/>
          <w:szCs w:val="22"/>
        </w:rPr>
        <w:t>diretor</w:t>
      </w:r>
      <w:r w:rsidRPr="0022167B">
        <w:rPr>
          <w:rFonts w:asciiTheme="minorHAnsi" w:hAnsiTheme="minorHAnsi"/>
          <w:sz w:val="22"/>
          <w:szCs w:val="22"/>
        </w:rPr>
        <w:t xml:space="preserve"> de fiscalização da obra, pela marcha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O empreiteiro deve designar um responsável pelo cumprimento da legislação aplicável em matéria de segurança, higiene e saúde no trabalho e, em particular, pela correta aplicação do documento referido na alínea h) do n.º 4 da cláusula 6.ª.</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9 - Atentas às funções que legalmente se encontram cometidas ao </w:t>
      </w:r>
      <w:r>
        <w:rPr>
          <w:rFonts w:asciiTheme="minorHAnsi" w:hAnsiTheme="minorHAnsi"/>
          <w:sz w:val="22"/>
          <w:szCs w:val="22"/>
        </w:rPr>
        <w:t>Diretor</w:t>
      </w:r>
      <w:r w:rsidRPr="0022167B">
        <w:rPr>
          <w:rFonts w:asciiTheme="minorHAnsi" w:hAnsiTheme="minorHAnsi"/>
          <w:sz w:val="22"/>
          <w:szCs w:val="22"/>
        </w:rPr>
        <w:t xml:space="preserve"> de Obra e ao Responsável pelo cumprimento da Segurança, Higiene e Saúde no Trabalho, competências que o dono de obra pretende sejam individualizadas e bem demarcadas no desenvolvimento da empreitada, o adjudicatário não poderá acumular as funções do segundo Técnico aqui referido com as do </w:t>
      </w:r>
      <w:r>
        <w:rPr>
          <w:rFonts w:asciiTheme="minorHAnsi" w:hAnsiTheme="minorHAnsi"/>
          <w:sz w:val="22"/>
          <w:szCs w:val="22"/>
        </w:rPr>
        <w:t>Diretor</w:t>
      </w:r>
      <w:r w:rsidRPr="0022167B">
        <w:rPr>
          <w:rFonts w:asciiTheme="minorHAnsi" w:hAnsiTheme="minorHAnsi"/>
          <w:sz w:val="22"/>
          <w:szCs w:val="22"/>
        </w:rPr>
        <w:t xml:space="preserve"> de Obra.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8" w:name="_Toc211757128"/>
      <w:r w:rsidRPr="005C0116">
        <w:rPr>
          <w:rFonts w:asciiTheme="minorHAnsi" w:hAnsiTheme="minorHAnsi"/>
          <w:b/>
          <w:sz w:val="22"/>
          <w:szCs w:val="22"/>
        </w:rPr>
        <w:t>Cláusula 49.ª</w:t>
      </w:r>
      <w:bookmarkEnd w:id="7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Representação do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Durante a execução o dono da obra é representado pelo </w:t>
      </w:r>
      <w:r>
        <w:rPr>
          <w:rFonts w:asciiTheme="minorHAnsi" w:hAnsiTheme="minorHAnsi"/>
          <w:sz w:val="22"/>
          <w:szCs w:val="22"/>
        </w:rPr>
        <w:t>diretor</w:t>
      </w:r>
      <w:r w:rsidRPr="0022167B">
        <w:rPr>
          <w:rFonts w:asciiTheme="minorHAnsi" w:hAnsiTheme="minorHAnsi"/>
          <w:sz w:val="22"/>
          <w:szCs w:val="22"/>
        </w:rPr>
        <w:t xml:space="preserve"> de fiscalização da obra, salvo nas matérias em que, em virtude da lei ou de estipulação distinta no caderno de encargos ou no Contrato, se estabeleça diferente mecanismo de representação.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2 - O dono da obra notifica o empreiteiro da identidade do </w:t>
      </w:r>
      <w:r>
        <w:rPr>
          <w:rFonts w:asciiTheme="minorHAnsi" w:hAnsiTheme="minorHAnsi"/>
          <w:sz w:val="22"/>
          <w:szCs w:val="22"/>
        </w:rPr>
        <w:t>diretor</w:t>
      </w:r>
      <w:r w:rsidRPr="0022167B">
        <w:rPr>
          <w:rFonts w:asciiTheme="minorHAnsi" w:hAnsiTheme="minorHAnsi"/>
          <w:sz w:val="22"/>
          <w:szCs w:val="22"/>
        </w:rPr>
        <w:t xml:space="preserve"> de fiscalização da obra que designe para a fiscalização local dos trabalhos até à data da consignação ou da primeira consignação parcial.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w:t>
      </w:r>
      <w:r>
        <w:rPr>
          <w:rFonts w:asciiTheme="minorHAnsi" w:hAnsiTheme="minorHAnsi"/>
          <w:sz w:val="22"/>
          <w:szCs w:val="22"/>
        </w:rPr>
        <w:t>diretor</w:t>
      </w:r>
      <w:r w:rsidRPr="0022167B">
        <w:rPr>
          <w:rFonts w:asciiTheme="minorHAnsi" w:hAnsiTheme="minorHAnsi"/>
          <w:sz w:val="22"/>
          <w:szCs w:val="22"/>
        </w:rPr>
        <w:t xml:space="preserve"> de fiscalização da obra tem poderes de representação do dono da obra em todas as matérias relevantes para a execução dos trabalhos, nomeadamente para resolver todas as questões que lhe sejam postas pelo empreiteiro nesse âmbito, excetuando as matérias de modificação, resolução ou revogação do Contrato.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79" w:name="_Toc211757129"/>
      <w:r w:rsidRPr="005C0116">
        <w:rPr>
          <w:rFonts w:asciiTheme="minorHAnsi" w:hAnsiTheme="minorHAnsi"/>
          <w:b/>
          <w:sz w:val="22"/>
          <w:szCs w:val="22"/>
        </w:rPr>
        <w:t>Cláusula 50.ª</w:t>
      </w:r>
      <w:bookmarkEnd w:id="7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Livro de registo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1 - O empreiteiro organiza um registo da obra, em livro adequado, com as folhas numeradas e rubricadas por si e pelo </w:t>
      </w:r>
      <w:r>
        <w:rPr>
          <w:rFonts w:asciiTheme="minorHAnsi" w:hAnsiTheme="minorHAnsi"/>
          <w:sz w:val="22"/>
          <w:szCs w:val="22"/>
        </w:rPr>
        <w:t>diretor</w:t>
      </w:r>
      <w:r w:rsidRPr="0022167B">
        <w:rPr>
          <w:rFonts w:asciiTheme="minorHAnsi" w:hAnsiTheme="minorHAnsi"/>
          <w:sz w:val="22"/>
          <w:szCs w:val="22"/>
        </w:rPr>
        <w:t xml:space="preserve"> de fiscalização da obra, contendo uma informação sistemática e de fácil consulta dos acontecimentos mais importantes relacionados com a execução dos trabalhos.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Os factos a consignar obrigatoriamente no registo da obra são, para além dos referidos no n.º 3 do artigo 304.º e no n.º 3 do artigo 305.º do CCP, os seguintes: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a) alterações ao projeto;</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b) substituição de métodos e técnicas de construção ou dos materiais previstos;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 xml:space="preserve">c) </w:t>
      </w:r>
      <w:r>
        <w:rPr>
          <w:rFonts w:asciiTheme="minorHAnsi" w:hAnsiTheme="minorHAnsi"/>
          <w:sz w:val="22"/>
          <w:szCs w:val="22"/>
        </w:rPr>
        <w:t>a</w:t>
      </w:r>
      <w:r w:rsidRPr="0022167B">
        <w:rPr>
          <w:rFonts w:asciiTheme="minorHAnsi" w:hAnsiTheme="minorHAnsi"/>
          <w:sz w:val="22"/>
          <w:szCs w:val="22"/>
        </w:rPr>
        <w:t>tos relevantes em matéria de higiene, segurança e saúde no estaleiro;</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d) ensaios de materiais;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e) ensaios de estanquidade;</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f) data de betonagens;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g) razões de interrupções da obra;</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lastRenderedPageBreak/>
        <w:t>h) acidentes com pessoal;</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i) prejuízos a terceiros;</w:t>
      </w:r>
    </w:p>
    <w:p w:rsidR="005C0116" w:rsidRPr="0022167B" w:rsidRDefault="005C0116" w:rsidP="00554955">
      <w:pPr>
        <w:spacing w:before="120"/>
        <w:ind w:firstLine="284"/>
        <w:jc w:val="both"/>
        <w:rPr>
          <w:rFonts w:asciiTheme="minorHAnsi" w:hAnsiTheme="minorHAnsi"/>
          <w:sz w:val="22"/>
          <w:szCs w:val="22"/>
        </w:rPr>
      </w:pPr>
      <w:r w:rsidRPr="0022167B">
        <w:rPr>
          <w:rFonts w:asciiTheme="minorHAnsi" w:hAnsiTheme="minorHAnsi"/>
          <w:sz w:val="22"/>
          <w:szCs w:val="22"/>
        </w:rPr>
        <w:t>j) outros acontecimentos relevantes.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3 - O livro de registo ficará patente no local da obra, ao cuidado do </w:t>
      </w:r>
      <w:r>
        <w:rPr>
          <w:rFonts w:asciiTheme="minorHAnsi" w:hAnsiTheme="minorHAnsi"/>
          <w:sz w:val="22"/>
          <w:szCs w:val="22"/>
        </w:rPr>
        <w:t>diretor</w:t>
      </w:r>
      <w:r w:rsidRPr="0022167B">
        <w:rPr>
          <w:rFonts w:asciiTheme="minorHAnsi" w:hAnsiTheme="minorHAnsi"/>
          <w:sz w:val="22"/>
          <w:szCs w:val="22"/>
        </w:rPr>
        <w:t xml:space="preserve"> da obra, que o deverá apresentar sempre que solicitado pelo </w:t>
      </w:r>
      <w:r>
        <w:rPr>
          <w:rFonts w:asciiTheme="minorHAnsi" w:hAnsiTheme="minorHAnsi"/>
          <w:sz w:val="22"/>
          <w:szCs w:val="22"/>
        </w:rPr>
        <w:t>diretor</w:t>
      </w:r>
      <w:r w:rsidRPr="0022167B">
        <w:rPr>
          <w:rFonts w:asciiTheme="minorHAnsi" w:hAnsiTheme="minorHAnsi"/>
          <w:sz w:val="22"/>
          <w:szCs w:val="22"/>
        </w:rPr>
        <w:t xml:space="preserve"> de fiscalização da obra ou por entidades oficiais com jurisdição sobre os trabalhos.</w:t>
      </w:r>
    </w:p>
    <w:p w:rsidR="005C0116"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80" w:name="_Toc211757130"/>
      <w:r w:rsidRPr="005C0116">
        <w:rPr>
          <w:rFonts w:asciiTheme="minorHAnsi" w:hAnsiTheme="minorHAnsi"/>
          <w:b/>
          <w:i/>
        </w:rPr>
        <w:t xml:space="preserve">CAPÍTULO V – </w:t>
      </w:r>
      <w:r w:rsidRPr="005C0116">
        <w:rPr>
          <w:rFonts w:asciiTheme="minorHAnsi" w:hAnsiTheme="minorHAnsi"/>
          <w:b/>
        </w:rPr>
        <w:t>Receção e liquidação da obra</w:t>
      </w:r>
      <w:bookmarkEnd w:id="80"/>
    </w:p>
    <w:p w:rsidR="005C0116" w:rsidRPr="005C0116" w:rsidRDefault="005C0116" w:rsidP="00554955">
      <w:pPr>
        <w:spacing w:before="120"/>
        <w:jc w:val="center"/>
        <w:outlineLvl w:val="0"/>
        <w:rPr>
          <w:rFonts w:asciiTheme="minorHAnsi" w:hAnsiTheme="minorHAnsi"/>
          <w:b/>
          <w:sz w:val="22"/>
          <w:szCs w:val="22"/>
        </w:rPr>
      </w:pPr>
      <w:bookmarkStart w:id="81" w:name="_Toc211757131"/>
      <w:r>
        <w:rPr>
          <w:rFonts w:asciiTheme="minorHAnsi" w:hAnsiTheme="minorHAnsi"/>
          <w:b/>
          <w:sz w:val="22"/>
          <w:szCs w:val="22"/>
        </w:rPr>
        <w:t>Cláusula 51</w:t>
      </w:r>
      <w:r w:rsidRPr="005C0116">
        <w:rPr>
          <w:rFonts w:asciiTheme="minorHAnsi" w:hAnsiTheme="minorHAnsi"/>
          <w:b/>
          <w:sz w:val="22"/>
          <w:szCs w:val="22"/>
        </w:rPr>
        <w:t>.ª</w:t>
      </w:r>
      <w:bookmarkEnd w:id="81"/>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Receção provisória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A receção provisória da obra depende da realização de vistoria, que deve ser efetuada logo que a obra esteja concluída no todo ou em parte, mediante solicitação do empreiteiro ou por iniciativa do dono da obra, tendo em conta o termo final do prazo total ou dos prazos parciais de execução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 caso de serem identificados defeitos da obra que impeçam a sua receção provisória, esta é efetuada relativamente a toda a extensão da obra que não seja objeto de deficiência.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O procedimento de receção provisória obedece ao disposto nos artigos 394.º a 396.º do CCP.</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2" w:name="_Toc211757132"/>
      <w:r w:rsidRPr="005C0116">
        <w:rPr>
          <w:rFonts w:asciiTheme="minorHAnsi" w:hAnsiTheme="minorHAnsi"/>
          <w:b/>
          <w:sz w:val="22"/>
          <w:szCs w:val="22"/>
        </w:rPr>
        <w:t>Cláusula 52.ª</w:t>
      </w:r>
      <w:bookmarkEnd w:id="82"/>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Prazo de garantia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prazo de garantia varia de acordo com os seguintes tipos de defeitos: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10 anos para os defeitos que incidam sobre elementos construtivos estruturais;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5 anos para os defeitos que incidam sobre elementos construtivos não estruturais ou instalações técnicas;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2 anos para os defeitos que incidam sobre equipamentos afetos à obra, mas dela autonomizáveis.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Caso tenham ocorrido receções provisórias parcelares, o prazo de garantia fixado nos termos do número anterior é igualmente aplicável a cada uma das partes da obra que tenham sido recebidas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Excetuam-se do disposto no n.º 1 as substituições e os trabalhos de conservação que derivem do uso normal da obra ou de desgaste e depreciação normais consequentes da sua utilização para os fins a que se destina.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3" w:name="_Toc211757133"/>
      <w:r w:rsidRPr="005C0116">
        <w:rPr>
          <w:rFonts w:asciiTheme="minorHAnsi" w:hAnsiTheme="minorHAnsi"/>
          <w:b/>
          <w:sz w:val="22"/>
          <w:szCs w:val="22"/>
        </w:rPr>
        <w:t>Cláusula 53.ª</w:t>
      </w:r>
      <w:bookmarkEnd w:id="83"/>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Receção definitiva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No final do prazo de garantia previsto na cláusula anterior, é realizada uma nova vistoria à obra para efeitos de receção definitiva.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Se a vistoria referida no número anterior permitir verificar que a obra se encontra em boas condições de funcionamento e conservação, esta será definitivamente recebida.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lastRenderedPageBreak/>
        <w:t>3 - A receção definitiva depende, em especial, da verificação cumulativa dos seguintes pressupostos: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Funcionalidade regular, no termo do período de garantia, em condições normais de exploração, operação ou utilização, da obra e respetivos equipamentos, de forma que cumpram todas as exigências contratualmente previstas;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Cumprimento, pelo empreiteiro, de todas as obrigações decorrentes do período de garantia relativamente à totalidade ou à parte da obra a receber.</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No caso de a vistoria referida no n.º 1 permitir detetar deficiências, deteriorações, indícios de ruína ou falta de solidez, da responsabilidade do empreiteiro, ou a não verificação dos pressupostos previstos no número anterior, o dono da obra fixa o prazo para a sua correção dos problemas detetados por parte do empreiteiro, findo o qual será fixado o prazo para a realização de uma nova vistoria nos termos dos números anteriores.</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4" w:name="_Toc211757134"/>
      <w:r w:rsidRPr="005C0116">
        <w:rPr>
          <w:rFonts w:asciiTheme="minorHAnsi" w:hAnsiTheme="minorHAnsi"/>
          <w:b/>
          <w:sz w:val="22"/>
          <w:szCs w:val="22"/>
        </w:rPr>
        <w:t>Cláusula 54.ª</w:t>
      </w:r>
      <w:bookmarkEnd w:id="84"/>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Restituição dos depósitos e quantias retidas e liberação da caução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Feita a receção definitiva de toda a obra, são restituídas ao empreiteiro as quantias retidas como garantia ou a qualquer outro título a que tiver direito.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Verificada a inexistência de defeitos da prestação do empreiteiro ou corrigidos aqueles que hajam sido detetados até ao momento da liberação, ou ainda quando considere os defeitos identificados e não corrigidos como sendo de pequena importância e não justificativos da não liberação, o dono da obra promove a liberação da caução destinada a garantir o exato e pontual cumprimento das obrigações contratuais, nos seguintes termos: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25 % do valor da caução, no prazo de 30 dias após o termo do segundo ano do prazo a que estão sujeitas as obrigações de correção de defeitos, designadamente as de garantia;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Os restantes 75 %, no prazo de 30 dias após o termo de cada ano adicional do prazo a que estão sujeitas as obrigações de correção de defeitos, na proporção do tempo decorrido, sem prejuízo da liberação integral, também no prazo de 30 dias, no caso de o prazo referido terminar antes de decorrido novo ano.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de haver lugar a receções definitivas parciais, a liberação da caução prevista no número anterior é promovida na proporção do valor respeitante à receção parcial.</w:t>
      </w:r>
    </w:p>
    <w:p w:rsidR="005C0116" w:rsidRDefault="005C0116" w:rsidP="00554955">
      <w:pPr>
        <w:spacing w:before="120"/>
        <w:jc w:val="both"/>
        <w:rPr>
          <w:rFonts w:asciiTheme="minorHAnsi" w:hAnsiTheme="minorHAnsi"/>
          <w:sz w:val="22"/>
          <w:szCs w:val="22"/>
        </w:rPr>
      </w:pP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i/>
        </w:rPr>
      </w:pPr>
      <w:bookmarkStart w:id="85" w:name="_Toc211757135"/>
      <w:r w:rsidRPr="005C0116">
        <w:rPr>
          <w:rFonts w:asciiTheme="minorHAnsi" w:hAnsiTheme="minorHAnsi"/>
          <w:b/>
          <w:i/>
        </w:rPr>
        <w:t>CAPÍTULO VI - Disposições finais</w:t>
      </w:r>
      <w:bookmarkEnd w:id="85"/>
    </w:p>
    <w:p w:rsidR="005C0116" w:rsidRPr="005C0116" w:rsidRDefault="005C0116" w:rsidP="00554955">
      <w:pPr>
        <w:spacing w:before="120"/>
        <w:jc w:val="center"/>
        <w:outlineLvl w:val="0"/>
        <w:rPr>
          <w:rFonts w:asciiTheme="minorHAnsi" w:hAnsiTheme="minorHAnsi"/>
          <w:b/>
          <w:sz w:val="22"/>
          <w:szCs w:val="22"/>
        </w:rPr>
      </w:pPr>
      <w:bookmarkStart w:id="86" w:name="_Toc211757136"/>
      <w:r w:rsidRPr="005C0116">
        <w:rPr>
          <w:rFonts w:asciiTheme="minorHAnsi" w:hAnsiTheme="minorHAnsi"/>
          <w:b/>
          <w:sz w:val="22"/>
          <w:szCs w:val="22"/>
        </w:rPr>
        <w:t>Cláusula 55.ª</w:t>
      </w:r>
      <w:bookmarkEnd w:id="86"/>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Deveres de informação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Cada uma das partes deve informar de imediato a outra sobre quaisquer circunstâncias que cheguem ao seu conhecimento e que possam afetar os respetivos interesses na execução do Contrato, de acordo com as regras gerais da boa fé.</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Em especial, cada uma das partes deve avisar de imediato a outra de quaisquer circunstâncias, constituam ou não força maior, que previsivelmente impeçam o cumprimento ou o cumprimento tempestivo de qualquer uma das suas obrigações.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prazo de dez dias após a ocorrência de tal impedimento, a parte deve informar a outra do tempo ou da medida em que previsivelmente será afetada a execução do Contrato.</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7" w:name="_Toc211757137"/>
      <w:r w:rsidRPr="005C0116">
        <w:rPr>
          <w:rFonts w:asciiTheme="minorHAnsi" w:hAnsiTheme="minorHAnsi"/>
          <w:b/>
          <w:sz w:val="22"/>
          <w:szCs w:val="22"/>
        </w:rPr>
        <w:t>Cláusula 56.ª</w:t>
      </w:r>
      <w:bookmarkEnd w:id="87"/>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Subcontratação e cessão da posição contratual</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O empreiteiro pode subcontratar as entidades identificadas na proposta adjudicada, desde que se encontrem cumpridos os requisitos constantes dos n.ºs 3 e 6 do artigo 318.º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O dono da obra apenas pode opor-se à subcontratação na fase de execução quando não estejam verificados os limites constantes do artigo 383.º do CCP, ou quando haja fundado receio de que a subcontratação envolva um aumento de risco de incumprimento das obrigações emergentes do Contrato. Nos casos previstos no n.º 2 do artigo 385.º do CCP, a subcontratação na fase de execução está sujeita a autorização do dono da obra, dependente da verificação da capacidade técnica do subcontratado em moldes semelhantes aos que foram exigidos ao subempreiteiro na fase de formação do Contrato, aplicando-se, com as necessária adaptações, o disposto nos nºs 3 e 6 do artigo 318.º do CCP.</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Todos os subcontratos devem ser celebrados por escrito e conter os elementos previstos no artigo 384.º do CCP, devendo ser especificados os trabalhos a realizar e expresso o que for acordado quanto à revisão de preços.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 xml:space="preserve">4 - O empreiteiro obriga-se a tomar as providências indicadas pelo </w:t>
      </w:r>
      <w:r>
        <w:rPr>
          <w:rFonts w:asciiTheme="minorHAnsi" w:hAnsiTheme="minorHAnsi"/>
          <w:sz w:val="22"/>
          <w:szCs w:val="22"/>
        </w:rPr>
        <w:t>diretor</w:t>
      </w:r>
      <w:r w:rsidRPr="0022167B">
        <w:rPr>
          <w:rFonts w:asciiTheme="minorHAnsi" w:hAnsiTheme="minorHAnsi"/>
          <w:sz w:val="22"/>
          <w:szCs w:val="22"/>
        </w:rPr>
        <w:t xml:space="preserve"> de fiscalização da obra para que este, em qualquer momento, possa distinguir o pessoal do empreiteiro do pessoal dos subempreiteiros presentes na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5 - O disposto nos números anteriores é igualmente aplicável aos contratos celebrados entre os subcontratados e terceiros.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6 - No prazo de cinco dias após a celebração de cada contrato de subempreitada, o empreiteiro deve, nos termos do n.º 3 do artigo 385.º do CCP, comunicar por escrito o facto ao dono da obra, remetendo-lhe cópia do contrato em causa.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7 - A responsabilidade pelo exato e pontual cumprimento de todas as obrigações contratuais é do empreiteiro, ainda que as mesmas sejam cumpridas por recurso a subempreiteiros.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8 - A cessão da posição contratual por qualquer das partes depende da autorização da outra, sendo em qualquer caso vedada nas situações previstas no n.º 1 do artigo 317.º do CCP.</w:t>
      </w:r>
    </w:p>
    <w:p w:rsidR="00272C8C" w:rsidRPr="0022167B" w:rsidRDefault="00272C8C"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8" w:name="_Toc211757138"/>
      <w:r w:rsidRPr="005C0116">
        <w:rPr>
          <w:rFonts w:asciiTheme="minorHAnsi" w:hAnsiTheme="minorHAnsi"/>
          <w:b/>
          <w:sz w:val="22"/>
          <w:szCs w:val="22"/>
        </w:rPr>
        <w:t>Cláusula 57.ª</w:t>
      </w:r>
      <w:bookmarkEnd w:id="88"/>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Resolução do contrato pelo dono da obra</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das indemnizações legais e contratuais devidas, o dono da obra pode resolver o contrato nos seguintes casos: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Incumprimento definitivo do Contrato por facto imputável ao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b) Incumprimento, por parte do empreiteiro, de ordens, diretivas ou instruções transmitidas no exercício do poder de direção sobre matéria relativa à execução das prestações contratuais;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Oposição reiterada do empreiteiro ao exercício dos poderes de fiscalização do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Cessão da posição contratual ou subcontratação realizadas com inobservância dos termos e limites previstos na lei ou no Contrato, desde que a exigência pelo empreiteiro da manutenção das obrigações assumidas pelo dono da obra contrarie o princípio da boa fé;</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e) Se o valor acumulado das sanções contratuais com natureza pecuniária exceder o limite previsto no n.º 2 do artigo 329.º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Incumprimento pelo empreiteiro de decisões judiciais ou arbitrais respeitantes ao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Não renovação do valor da caução pelo empreiteiro, nos caso</w:t>
      </w:r>
      <w:r w:rsidR="00534E3D">
        <w:rPr>
          <w:rFonts w:asciiTheme="minorHAnsi" w:hAnsiTheme="minorHAnsi"/>
          <w:sz w:val="22"/>
          <w:szCs w:val="22"/>
        </w:rPr>
        <w:t>s</w:t>
      </w:r>
      <w:r w:rsidRPr="0022167B">
        <w:rPr>
          <w:rFonts w:asciiTheme="minorHAnsi" w:hAnsiTheme="minorHAnsi"/>
          <w:sz w:val="22"/>
          <w:szCs w:val="22"/>
        </w:rPr>
        <w:t xml:space="preserve"> em que a tal esteja obrigado;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O empreiteiro se apresente à insolvência ou esta seja declarada judicialmente;</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i) Se o empreiteiro, de forma grave ou reiterada, não cumprir o disposto na legislação sobre segurança, higiene e saúde no trabalho;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j) Se, tendo faltado à consignação sem justificação aceite pelo dono da obra, o empreiteiro não comparecer, após segunda notificação, no local, na data e na hora indicados pelo dono da obra para nova consignação desde que não apresente justificação de tal falta aceite pelo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l) Se ocorrer um atraso no início da execução dos trabalhos imputável ao empreiteiro que seja superior a 1/40 do prazo de execução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m) Se o empreiteiro não der início à execução dos trabalhos a mais decorridos 15 dias da notificação da decisão do dono da obra que indefere a reclamação apresentada por aquele e reitera a ordem para a sua execução;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n) Se houver suspensão da execução dos trabalhos pelo dono da obra por facto imputável ao empreiteiro ou se este suspender a execução dos trabalhos sem fundamento e fora dos casos previstos no n.º 1 do artigo 366.º do CCP, desde que da suspensão advenham graves prejuízos para o interesse público;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o) Se ocorrerem desvios ao plano de trabalhos nos termos do disposto no n.º 3 do artigo 404.º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p) Se não foram corrigidos os defeitos detetados no período de garantia da obra ou se não for repetida a execução da obra com defeito ou substituídos os equipamentos defeituosos, nos termos do disposto no artigo 397.º do CCP;</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q) Por razões de interesse público, devidamente fundamentado.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2 - Nos casos previstos no número anterior, havendo lugar a responsabilidade do empreiteiro, será o montante respetivo deduzido das quantias devidas, sem prejuízo do dono da obra poder executar as garantias prestadas.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3 - No caso previsto na alínea q) do n.º 1, o empreiteiro tem direito a indemnização correspondente aos danos emergentes e aos lucros cessantes, devendo, quanto a estes, ser deduzido o benefício que resulte da antecipação dos ganhos previstos.</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4 - A falta de pagamento da indemnização prevista no número anterior no prazo de 30 dias contados da data em que o montante devido se encontre definitivamente apurado confere ao empreiteiro o direito ao pagamento de juros de mora sobre a respetiva importância.</w:t>
      </w:r>
    </w:p>
    <w:p w:rsidR="005C0116" w:rsidRPr="0022167B" w:rsidRDefault="005C0116" w:rsidP="00554955">
      <w:pPr>
        <w:spacing w:before="120"/>
        <w:jc w:val="both"/>
        <w:rPr>
          <w:rFonts w:asciiTheme="minorHAnsi" w:hAnsiTheme="minorHAnsi"/>
          <w:sz w:val="22"/>
          <w:szCs w:val="22"/>
        </w:rPr>
      </w:pPr>
    </w:p>
    <w:p w:rsidR="005C0116" w:rsidRPr="005C0116" w:rsidRDefault="005C0116" w:rsidP="00554955">
      <w:pPr>
        <w:spacing w:before="120"/>
        <w:jc w:val="center"/>
        <w:outlineLvl w:val="0"/>
        <w:rPr>
          <w:rFonts w:asciiTheme="minorHAnsi" w:hAnsiTheme="minorHAnsi"/>
          <w:b/>
          <w:sz w:val="22"/>
          <w:szCs w:val="22"/>
        </w:rPr>
      </w:pPr>
      <w:bookmarkStart w:id="89" w:name="_Toc211757139"/>
      <w:r w:rsidRPr="005C0116">
        <w:rPr>
          <w:rFonts w:asciiTheme="minorHAnsi" w:hAnsiTheme="minorHAnsi"/>
          <w:b/>
          <w:sz w:val="22"/>
          <w:szCs w:val="22"/>
        </w:rPr>
        <w:t>Cláusula 58.ª</w:t>
      </w:r>
      <w:bookmarkEnd w:id="89"/>
    </w:p>
    <w:p w:rsidR="005C0116" w:rsidRPr="005C0116" w:rsidRDefault="005C0116" w:rsidP="00554955">
      <w:pPr>
        <w:spacing w:before="120"/>
        <w:jc w:val="center"/>
        <w:rPr>
          <w:rFonts w:asciiTheme="minorHAnsi" w:hAnsiTheme="minorHAnsi"/>
          <w:b/>
          <w:sz w:val="22"/>
          <w:szCs w:val="22"/>
        </w:rPr>
      </w:pPr>
      <w:r w:rsidRPr="005C0116">
        <w:rPr>
          <w:rFonts w:asciiTheme="minorHAnsi" w:hAnsiTheme="minorHAnsi"/>
          <w:b/>
          <w:sz w:val="22"/>
          <w:szCs w:val="22"/>
        </w:rPr>
        <w:t>Resolução do contrato pelo empreiteiro</w:t>
      </w:r>
    </w:p>
    <w:p w:rsidR="005C0116" w:rsidRPr="0022167B" w:rsidRDefault="005C0116" w:rsidP="00554955">
      <w:pPr>
        <w:spacing w:before="120"/>
        <w:jc w:val="both"/>
        <w:rPr>
          <w:rFonts w:asciiTheme="minorHAnsi" w:hAnsiTheme="minorHAnsi"/>
          <w:sz w:val="22"/>
          <w:szCs w:val="22"/>
        </w:rPr>
      </w:pPr>
      <w:r w:rsidRPr="0022167B">
        <w:rPr>
          <w:rFonts w:asciiTheme="minorHAnsi" w:hAnsiTheme="minorHAnsi"/>
          <w:sz w:val="22"/>
          <w:szCs w:val="22"/>
        </w:rPr>
        <w:t>1 - Sem prejuízo das indemnizações legais e contratuais devidas, o empreiteiro pode resolver o contrato nos seguintes casos: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a) Alteração anormal e imprevisível das circunstâncias;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lastRenderedPageBreak/>
        <w:t>b) Incumprimento definitivo do contrato por facto imputável ao dono da obra;</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c) Incumprimento de obrigações pecuniárias pelo dono da obra por período superior a seis meses ou quando o montante em dívida exceda 25% do preço contratual, excluindo juros;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d) Exercício ilícito dos poderes tipificados de conformação da relação contratual do dono da obra, quando tornem contrária à boa fé a exigência pela parte pública da manutenção do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e) Incumprimento pelo dono da obra de decisões judiciais ou arbitrais respeitantes ao contrato;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f) Se não for feita consignação da obra no prazo de seis meses contados da data da celebração do contrato por facto não imputável ao empreiteiro;</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g) Se, havendo sido feitas uma ou mais consignações parciais, o retardamento da consignação ou consignações subsequentes acarretar a interrupção dos trabalhos por mais de 120 dias, seguidos ou interpolados;</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h) Se, avaliados os trabalhos a mais, os trabalhos de suprimento de erros e omissões e os trabalhos a menos, relativos ao Contrato e resultantes de atos ou factos não imputáveis ao empreiteiro, ocorrer uma redução superior a 20% do preço contratual;</w:t>
      </w:r>
    </w:p>
    <w:p w:rsidR="005C0116" w:rsidRPr="0022167B" w:rsidRDefault="005C0116" w:rsidP="00554955">
      <w:pPr>
        <w:spacing w:before="120"/>
        <w:ind w:left="567" w:hanging="283"/>
        <w:jc w:val="both"/>
        <w:rPr>
          <w:rFonts w:asciiTheme="minorHAnsi" w:hAnsiTheme="minorHAnsi"/>
          <w:sz w:val="22"/>
          <w:szCs w:val="22"/>
        </w:rPr>
      </w:pPr>
      <w:r w:rsidRPr="0022167B">
        <w:rPr>
          <w:rFonts w:asciiTheme="minorHAnsi" w:hAnsiTheme="minorHAnsi"/>
          <w:sz w:val="22"/>
          <w:szCs w:val="22"/>
        </w:rPr>
        <w:t>l) Se a suspensão da empreitada se mantiver:</w:t>
      </w:r>
    </w:p>
    <w:p w:rsidR="005C0116" w:rsidRPr="0022167B" w:rsidRDefault="005C0116" w:rsidP="00554955">
      <w:pPr>
        <w:spacing w:before="120"/>
        <w:ind w:left="851" w:hanging="284"/>
        <w:jc w:val="both"/>
        <w:rPr>
          <w:rFonts w:asciiTheme="minorHAnsi" w:hAnsiTheme="minorHAnsi"/>
          <w:sz w:val="22"/>
          <w:szCs w:val="22"/>
        </w:rPr>
      </w:pPr>
      <w:r w:rsidRPr="0022167B">
        <w:rPr>
          <w:rFonts w:asciiTheme="minorHAnsi" w:hAnsiTheme="minorHAnsi"/>
          <w:sz w:val="22"/>
          <w:szCs w:val="22"/>
        </w:rPr>
        <w:t>i) Por período superior a um quinto do prazo de execução da obra, quando resulte de caso de força maior;</w:t>
      </w:r>
    </w:p>
    <w:p w:rsidR="005C0116" w:rsidRPr="0022167B" w:rsidRDefault="005C0116" w:rsidP="00554955">
      <w:pPr>
        <w:spacing w:before="120"/>
        <w:ind w:left="851" w:hanging="284"/>
        <w:jc w:val="both"/>
        <w:rPr>
          <w:rFonts w:asciiTheme="minorHAnsi" w:hAnsiTheme="minorHAnsi"/>
          <w:sz w:val="22"/>
          <w:szCs w:val="22"/>
        </w:rPr>
      </w:pPr>
      <w:r w:rsidRPr="0022167B">
        <w:rPr>
          <w:rFonts w:asciiTheme="minorHAnsi" w:hAnsiTheme="minorHAnsi"/>
          <w:sz w:val="22"/>
          <w:szCs w:val="22"/>
        </w:rPr>
        <w:t>ii) Por período superior a um décimo do mesmo prazo, quando resulte de facto imputável ao dono da obra;</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22167B">
        <w:rPr>
          <w:rFonts w:asciiTheme="minorHAnsi" w:hAnsiTheme="minorHAnsi"/>
          <w:sz w:val="22"/>
          <w:szCs w:val="22"/>
        </w:rPr>
        <w:t xml:space="preserve">m) Se, </w:t>
      </w:r>
      <w:r w:rsidRPr="00823E8C">
        <w:rPr>
          <w:rFonts w:asciiTheme="minorHAnsi" w:hAnsiTheme="minorHAnsi"/>
          <w:color w:val="000000" w:themeColor="text1"/>
          <w:sz w:val="22"/>
          <w:szCs w:val="22"/>
        </w:rPr>
        <w:t>verificando-se os pressupostos do artigo 354.º do CCP, os danos do empreiteiro excederem 20% do preço contratual.</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No caso previsto na alínea a) do número anterior, apenas há direito de resolução quando esta não implique grave prejuízo para a realização do interesse público subjacente à relação jurídica contratual ou, caso implique tal prejuízo, quando a manutenção do contrato ponha manifestamente em causa a viabilidade económico-financeira do empreiteiro ou se revele excessivamente onerosa, devendo, nesse último caso, ser devidamente ponderados os interesses públicos e privados em presença.</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3 - O direito de resolução é exercido por via judicial ou mediante recurso a arbitragem</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4 - Nos casos previstos na alínea c) do n.º 1, o direito de resolução pode ser exercido mediante declaração ao dono da obra, produzindo efeitos 30 dias após a receção dessa declaração, salvo se o dono da obra cumprir as obrigações em atraso nesse prazo, acrescidas dos juros de mora a que houver lugar.</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0" w:name="_Toc211757140"/>
      <w:r w:rsidRPr="00823E8C">
        <w:rPr>
          <w:rFonts w:asciiTheme="minorHAnsi" w:hAnsiTheme="minorHAnsi"/>
          <w:b/>
          <w:color w:val="000000" w:themeColor="text1"/>
          <w:sz w:val="22"/>
          <w:szCs w:val="22"/>
        </w:rPr>
        <w:t>Cláusula 59.ª</w:t>
      </w:r>
      <w:bookmarkEnd w:id="90"/>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Foro competente</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Para resolução de todos os litígios decorrentes do Contrato fica estipulada a competência do tribunal administrativo de círculo de Braga, com expressa renúncia a qualquer outro.</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1" w:name="_Toc211757141"/>
      <w:r w:rsidRPr="00823E8C">
        <w:rPr>
          <w:rFonts w:asciiTheme="minorHAnsi" w:hAnsiTheme="minorHAnsi"/>
          <w:b/>
          <w:color w:val="000000" w:themeColor="text1"/>
          <w:sz w:val="22"/>
          <w:szCs w:val="22"/>
        </w:rPr>
        <w:t>Cláusula 60.ª</w:t>
      </w:r>
      <w:bookmarkEnd w:id="91"/>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Arbitragem</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lastRenderedPageBreak/>
        <w:t>1 - Quaisquer litígios relativos, designadamente, à interpretação, execução, incumprimento, invalidade, resolução ou redução do Contrato podem ser dirimidos por tribunal arbitral, devendo, nesse caso, ser observadas as seguintes regras: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a) Sem prejuízo do disposto nas alíneas b) a d), a arbitragem respeita as regras processuais propostas pelos árbitros;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b) O Tribunal Arbitral tem sede em Caminha e é composto por três árbitros;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c) O dono da obra designa um árbitro, o empreiteiro designa um outro árbitro e o terceiro, que preside, é cooptado pelos dois designados;</w:t>
      </w:r>
    </w:p>
    <w:p w:rsidR="005C0116" w:rsidRPr="00823E8C" w:rsidRDefault="005C0116" w:rsidP="00554955">
      <w:pPr>
        <w:spacing w:before="120"/>
        <w:ind w:left="567" w:hanging="283"/>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d) No caso de alguma das partes não designar árbitro ou no caso de os árbitros designados pelas partes não acordarem na escolha do árbitro-presidente, deve esse ser designado pelo Presidente do Tribunal Central Administrativo territorialmente competente.</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O tribunal arbitral decide segundo o direito constituído e da sua decisão não cabe recurso.</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2" w:name="_Toc211757142"/>
      <w:r w:rsidRPr="00823E8C">
        <w:rPr>
          <w:rFonts w:asciiTheme="minorHAnsi" w:hAnsiTheme="minorHAnsi"/>
          <w:b/>
          <w:color w:val="000000" w:themeColor="text1"/>
          <w:sz w:val="22"/>
          <w:szCs w:val="22"/>
        </w:rPr>
        <w:t>Cláusula 61.ª</w:t>
      </w:r>
      <w:bookmarkEnd w:id="92"/>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Comunicações e notificações</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1 - Sem prejuízo de poderem ser acordadas outras regras quanto às notificações e comunicações entre as partes do contrato, estas devem ser dirigidas, nos termos do Código dos Contratos Públicos, para o domicílio ou sede contratual de cada uma, identificados no Contrato.</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2 - Qualquer alteração das informações de contacto constantes do Contrato deve ser comunicada à outra parte.</w:t>
      </w:r>
    </w:p>
    <w:p w:rsidR="005C0116"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bookmarkStart w:id="93" w:name="_Toc211757143"/>
      <w:r w:rsidRPr="00823E8C">
        <w:rPr>
          <w:rFonts w:asciiTheme="minorHAnsi" w:hAnsiTheme="minorHAnsi"/>
          <w:b/>
          <w:color w:val="000000" w:themeColor="text1"/>
          <w:sz w:val="22"/>
          <w:szCs w:val="22"/>
        </w:rPr>
        <w:t>Cláusula 62.ª</w:t>
      </w:r>
      <w:bookmarkEnd w:id="93"/>
    </w:p>
    <w:p w:rsidR="005C0116" w:rsidRPr="00823E8C" w:rsidRDefault="005C0116" w:rsidP="00554955">
      <w:pPr>
        <w:spacing w:before="120"/>
        <w:jc w:val="center"/>
        <w:rPr>
          <w:rFonts w:asciiTheme="minorHAnsi" w:hAnsiTheme="minorHAnsi"/>
          <w:b/>
          <w:color w:val="000000" w:themeColor="text1"/>
          <w:sz w:val="22"/>
          <w:szCs w:val="22"/>
        </w:rPr>
      </w:pPr>
      <w:r w:rsidRPr="00823E8C">
        <w:rPr>
          <w:rFonts w:asciiTheme="minorHAnsi" w:hAnsiTheme="minorHAnsi"/>
          <w:b/>
          <w:color w:val="000000" w:themeColor="text1"/>
          <w:sz w:val="22"/>
          <w:szCs w:val="22"/>
        </w:rPr>
        <w:t>Contagem dos prazos</w:t>
      </w:r>
    </w:p>
    <w:p w:rsidR="005C0116" w:rsidRPr="00823E8C" w:rsidRDefault="005C0116" w:rsidP="00554955">
      <w:pPr>
        <w:spacing w:before="120"/>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Os prazos previstos no contrato são contínuos, correndo em sábados, domingos e dias feriados.</w:t>
      </w:r>
    </w:p>
    <w:p w:rsidR="005C0116" w:rsidRPr="00823E8C" w:rsidRDefault="005C0116" w:rsidP="00554955">
      <w:pPr>
        <w:spacing w:before="120"/>
        <w:jc w:val="both"/>
        <w:rPr>
          <w:rFonts w:asciiTheme="minorHAnsi" w:hAnsiTheme="minorHAnsi"/>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t>Cláusula 63.ª</w:t>
      </w:r>
    </w:p>
    <w:p w:rsidR="005C0116" w:rsidRPr="00823E8C" w:rsidRDefault="005C0116"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bCs/>
          <w:color w:val="000000" w:themeColor="text1"/>
          <w:sz w:val="22"/>
          <w:szCs w:val="22"/>
        </w:rPr>
        <w:t>Legislação Aplicável</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Em todos os aspetos não regulados no presente contrato, serão aplicáveis as normas do CCP.</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p>
    <w:p w:rsidR="005C0116" w:rsidRPr="00823E8C" w:rsidRDefault="005C0116" w:rsidP="00554955">
      <w:pPr>
        <w:spacing w:before="120"/>
        <w:jc w:val="center"/>
        <w:outlineLvl w:val="0"/>
        <w:rPr>
          <w:rFonts w:asciiTheme="minorHAnsi" w:hAnsiTheme="minorHAnsi"/>
          <w:b/>
          <w:color w:val="000000" w:themeColor="text1"/>
          <w:sz w:val="22"/>
          <w:szCs w:val="22"/>
        </w:rPr>
      </w:pPr>
      <w:r w:rsidRPr="00823E8C">
        <w:rPr>
          <w:rFonts w:asciiTheme="minorHAnsi" w:hAnsiTheme="minorHAnsi"/>
          <w:b/>
          <w:color w:val="000000" w:themeColor="text1"/>
          <w:sz w:val="22"/>
          <w:szCs w:val="22"/>
        </w:rPr>
        <w:t>Cláusula 64.ª</w:t>
      </w:r>
    </w:p>
    <w:p w:rsidR="005C0116" w:rsidRPr="00823E8C" w:rsidRDefault="005C0116"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bCs/>
          <w:color w:val="000000" w:themeColor="text1"/>
          <w:sz w:val="22"/>
          <w:szCs w:val="22"/>
        </w:rPr>
        <w:t>Cláusulas Técnicas</w:t>
      </w:r>
    </w:p>
    <w:p w:rsidR="005C0116" w:rsidRPr="00823E8C" w:rsidRDefault="005C0116"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As especificações técnicas da presente empreitada, encontram-se reguladas e especificadas no Projeto de Execução (peças escritas e peças desenhadas).</w:t>
      </w:r>
    </w:p>
    <w:p w:rsidR="006B36AD" w:rsidRPr="00823E8C" w:rsidRDefault="006B36AD"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br w:type="page"/>
      </w:r>
    </w:p>
    <w:p w:rsidR="00486460" w:rsidRPr="00823E8C" w:rsidRDefault="00486460" w:rsidP="00554955">
      <w:pPr>
        <w:autoSpaceDE w:val="0"/>
        <w:autoSpaceDN w:val="0"/>
        <w:adjustRightInd w:val="0"/>
        <w:jc w:val="center"/>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PARTE II</w:t>
      </w:r>
    </w:p>
    <w:p w:rsidR="00486460" w:rsidRPr="00823E8C" w:rsidRDefault="00486460" w:rsidP="00554955">
      <w:pPr>
        <w:autoSpaceDE w:val="0"/>
        <w:autoSpaceDN w:val="0"/>
        <w:adjustRightInd w:val="0"/>
        <w:jc w:val="center"/>
        <w:rPr>
          <w:rFonts w:asciiTheme="minorHAnsi" w:hAnsiTheme="minorHAnsi" w:cs="Arial"/>
          <w:b/>
          <w:smallCaps/>
          <w:color w:val="000000" w:themeColor="text1"/>
          <w:sz w:val="22"/>
          <w:szCs w:val="22"/>
        </w:rPr>
      </w:pPr>
      <w:r w:rsidRPr="00823E8C">
        <w:rPr>
          <w:rFonts w:asciiTheme="minorHAnsi" w:hAnsiTheme="minorHAnsi" w:cs="Arial"/>
          <w:b/>
          <w:smallCaps/>
          <w:color w:val="000000" w:themeColor="text1"/>
          <w:sz w:val="22"/>
          <w:szCs w:val="22"/>
        </w:rPr>
        <w:t>C</w:t>
      </w:r>
      <w:r w:rsidR="000C7DD2" w:rsidRPr="00823E8C">
        <w:rPr>
          <w:rFonts w:asciiTheme="minorHAnsi" w:hAnsiTheme="minorHAnsi" w:cs="Arial"/>
          <w:b/>
          <w:smallCaps/>
          <w:color w:val="000000" w:themeColor="text1"/>
          <w:sz w:val="22"/>
          <w:szCs w:val="22"/>
        </w:rPr>
        <w:t>lausulas</w:t>
      </w:r>
      <w:r w:rsidRPr="00823E8C">
        <w:rPr>
          <w:rFonts w:asciiTheme="minorHAnsi" w:hAnsiTheme="minorHAnsi" w:cs="Arial"/>
          <w:b/>
          <w:smallCaps/>
          <w:color w:val="000000" w:themeColor="text1"/>
          <w:sz w:val="22"/>
          <w:szCs w:val="22"/>
        </w:rPr>
        <w:t xml:space="preserve"> C</w:t>
      </w:r>
      <w:r w:rsidR="000C7DD2" w:rsidRPr="00823E8C">
        <w:rPr>
          <w:rFonts w:asciiTheme="minorHAnsi" w:hAnsiTheme="minorHAnsi" w:cs="Arial"/>
          <w:b/>
          <w:smallCaps/>
          <w:color w:val="000000" w:themeColor="text1"/>
          <w:sz w:val="22"/>
          <w:szCs w:val="22"/>
        </w:rPr>
        <w:t>omplementares</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Para a formação do presente contrato de empreitada, pretende-se que os concorrentes apresentem propostas que indiquem os preços unitários para os diversos tipos de trabalhos a realizar.</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Neste sentido, exige-se que os trabalhos a realizar contemplem o Programa, o Projeto de Execução (constituído por peças escritas e desenhadas), elementos constantes dos Anexos I e II, e que fazem parte integrante deste Caderno de Encargos.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Os referidos preços unitários deverão também incluir toda a fase de preparação da obra, por parte do adjudicatário, abrangendo quaisquer trabalhos, nomeadamente os a seguir indicados, e complementados com os referidos neste caderno de Encargos.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Plano de Segurança e Saúde (PSS)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O Adjudicatário obriga-se a implementar e desenvolver o PSS e a respetiva Compilação Técnica (CT), nos termos do DL n.º 23/2003,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 o DL n.º 441/1991, de 14 de Novembro, e Portaria n.º 104/2001, de 21 de Fevereiro.</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O Adjudicatório obriga-se, ainda, a fornecer à Fiscalização todos os planos, projetos e documentos necessários para o desenvolvimento da CT da obra, podendo o Dono de Obra recusar a receção provisória da mesma com base no n.º 3, do art.º 16, do DL n.º 23/2003,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encargos decorrentes deste item, consideram-se incluídos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Telas finais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O Adjudicatário obriga-se a fazer todas as correções e ajustamentos que ocorrem durante a execução da obra, tendo que entregar um exemplar em papel e um exemplar em ficheiro informático (Autocad).</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encargos decorrentes deste item, consideram-se incluídos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Ensaios diversos</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Todos os ensaios a realizar ou estipulados nas normas, regulamentos ou legislação específica em vigor, são considerados obrigatórios e constituem encargo do Adjudicatário.</w:t>
      </w:r>
    </w:p>
    <w:p w:rsidR="00486460" w:rsidRPr="00823E8C" w:rsidRDefault="00486460" w:rsidP="00554955">
      <w:pPr>
        <w:autoSpaceDE w:val="0"/>
        <w:autoSpaceDN w:val="0"/>
        <w:adjustRightInd w:val="0"/>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Quando a Fiscalização tiver dúvidas sobre a qualidade dos trabalhos, pode tornar obrigatória a realização de ensaios além dos previstos. Se os resultados obtidos forem satisfatórios as deficiências encontradas não forem da responsabilidade do adjudicatário, as despesas serão da conta do Dono de Obra.</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0C7DD2" w:rsidRPr="00823E8C" w:rsidRDefault="000C7DD2" w:rsidP="00554955">
      <w:pPr>
        <w:autoSpaceDE w:val="0"/>
        <w:autoSpaceDN w:val="0"/>
        <w:adjustRightInd w:val="0"/>
        <w:ind w:firstLine="708"/>
        <w:jc w:val="both"/>
        <w:rPr>
          <w:rFonts w:asciiTheme="minorHAnsi" w:hAnsiTheme="minorHAnsi" w:cs="Arial"/>
          <w:b/>
          <w:color w:val="000000" w:themeColor="text1"/>
          <w:sz w:val="22"/>
          <w:szCs w:val="22"/>
        </w:rPr>
      </w:pPr>
    </w:p>
    <w:p w:rsidR="006B36AD" w:rsidRPr="00823E8C" w:rsidRDefault="006B36AD"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br w:type="page"/>
      </w:r>
    </w:p>
    <w:p w:rsidR="00486460" w:rsidRPr="00823E8C" w:rsidRDefault="00486460" w:rsidP="00554955">
      <w:pPr>
        <w:autoSpaceDE w:val="0"/>
        <w:autoSpaceDN w:val="0"/>
        <w:adjustRightInd w:val="0"/>
        <w:ind w:firstLine="708"/>
        <w:jc w:val="center"/>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PROJETO DE EXECUÇÃO</w:t>
      </w:r>
    </w:p>
    <w:p w:rsidR="00486460" w:rsidRPr="00823E8C" w:rsidRDefault="00486460" w:rsidP="00554955">
      <w:pPr>
        <w:autoSpaceDE w:val="0"/>
        <w:autoSpaceDN w:val="0"/>
        <w:adjustRightInd w:val="0"/>
        <w:jc w:val="center"/>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(n.º. 1, do art.º 43, do CCP e art.º 7, do Anexo I, da Portaria n.º 701-H/2008, de 29 de </w:t>
      </w:r>
      <w:r w:rsidR="0022636A" w:rsidRPr="00823E8C">
        <w:rPr>
          <w:rFonts w:asciiTheme="minorHAnsi" w:hAnsiTheme="minorHAnsi" w:cs="Arial"/>
          <w:color w:val="000000" w:themeColor="text1"/>
          <w:sz w:val="22"/>
          <w:szCs w:val="22"/>
        </w:rPr>
        <w:t>julho</w:t>
      </w:r>
      <w:r w:rsidRPr="00823E8C">
        <w:rPr>
          <w:rFonts w:asciiTheme="minorHAnsi" w:hAnsiTheme="minorHAnsi" w:cs="Arial"/>
          <w:color w:val="000000" w:themeColor="text1"/>
          <w:sz w:val="22"/>
          <w:szCs w:val="22"/>
        </w:rPr>
        <w:t>)</w:t>
      </w: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Nos termos do n.º 1, do art.º 43, do CCP e em conformidade com o disposto no art.º 7, Anexo I, da Portaria n.º 701-H/2008, de 29 de </w:t>
      </w:r>
      <w:r w:rsidR="0022636A" w:rsidRPr="00823E8C">
        <w:rPr>
          <w:rFonts w:asciiTheme="minorHAnsi" w:hAnsiTheme="minorHAnsi" w:cs="Arial"/>
          <w:color w:val="000000" w:themeColor="text1"/>
          <w:sz w:val="22"/>
          <w:szCs w:val="22"/>
        </w:rPr>
        <w:t>julho</w:t>
      </w:r>
      <w:r w:rsidRPr="00823E8C">
        <w:rPr>
          <w:rFonts w:asciiTheme="minorHAnsi" w:hAnsiTheme="minorHAnsi" w:cs="Arial"/>
          <w:color w:val="000000" w:themeColor="text1"/>
          <w:sz w:val="22"/>
          <w:szCs w:val="22"/>
        </w:rPr>
        <w:t>, o projeto de execução desta empreitada integra todos desenhos necessários para uma completa resposta por parte dos concorrentes.</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1 - Para a execução desta empreitada não são aplicáveis as alíneas a), b), c), d) e e), do n.º 5, do art.º 43, do CCP:</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Alínea a) </w:t>
      </w:r>
      <w:r w:rsidRPr="00823E8C">
        <w:rPr>
          <w:rFonts w:asciiTheme="minorHAnsi" w:hAnsiTheme="minorHAnsi" w:cs="Arial"/>
          <w:color w:val="000000" w:themeColor="text1"/>
          <w:sz w:val="22"/>
          <w:szCs w:val="22"/>
        </w:rPr>
        <w:t>Dos elementos e das análises de base e de campo</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O projeto de execução foi elaborado tendo em consideração o terreno existente e visita ao local.</w:t>
      </w:r>
    </w:p>
    <w:p w:rsidR="00486460" w:rsidRPr="00823E8C" w:rsidRDefault="00486460" w:rsidP="00554955">
      <w:pPr>
        <w:jc w:val="both"/>
        <w:rPr>
          <w:rFonts w:asciiTheme="minorHAnsi" w:hAnsiTheme="minorHAnsi" w:cs="Arial"/>
          <w:b/>
          <w:color w:val="000000" w:themeColor="text1"/>
          <w:sz w:val="22"/>
          <w:szCs w:val="22"/>
        </w:rPr>
      </w:pP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Alínea b)</w:t>
      </w:r>
      <w:r w:rsidRPr="00823E8C">
        <w:rPr>
          <w:rFonts w:asciiTheme="minorHAnsi" w:hAnsiTheme="minorHAnsi" w:cs="Arial"/>
          <w:color w:val="000000" w:themeColor="text1"/>
          <w:sz w:val="22"/>
          <w:szCs w:val="22"/>
        </w:rPr>
        <w:t>, Dos estudos geológicos e geotécnicos</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Idealmente, no desenvolvimento de qualquer projeto deverá ter-se acesso a informação clara e completa sobre as características do terreno onde o projeto vai ser desenvolvido. </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No entanto, se em determinados casos não se pode prescindir desse Estudo Geológico-Geotécnico, pode considerar-se admissível, em casos excecionais, por serem mais simples, a dispensa desse estudo. </w:t>
      </w:r>
    </w:p>
    <w:p w:rsidR="00486460" w:rsidRPr="00823E8C" w:rsidRDefault="00486460" w:rsidP="00554955">
      <w:pPr>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 xml:space="preserve">Esta obra em questão pode ser incluída neste grupo, essencialmente devido aos seguintes fatores: </w:t>
      </w:r>
    </w:p>
    <w:p w:rsidR="00486460" w:rsidRPr="00823E8C" w:rsidRDefault="00486460"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Não se prevê que o espaço a intervir seja sujeito a grandes sobrecargas</w:t>
      </w:r>
    </w:p>
    <w:p w:rsidR="00486460" w:rsidRPr="00823E8C" w:rsidRDefault="006B36AD"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 xml:space="preserve">- </w:t>
      </w:r>
      <w:r w:rsidR="00486460" w:rsidRPr="00823E8C">
        <w:rPr>
          <w:rFonts w:asciiTheme="minorHAnsi" w:hAnsiTheme="minorHAnsi"/>
          <w:color w:val="000000" w:themeColor="text1"/>
          <w:sz w:val="22"/>
          <w:szCs w:val="22"/>
        </w:rPr>
        <w:t>Não irão ocorrer alterações nas camadas profundas, sendo a compactação das zonas intervencionadas assegurada.</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color w:val="000000" w:themeColor="text1"/>
          <w:sz w:val="22"/>
          <w:szCs w:val="22"/>
        </w:rPr>
      </w:pPr>
      <w:r w:rsidRPr="00823E8C">
        <w:rPr>
          <w:rFonts w:asciiTheme="minorHAnsi" w:hAnsiTheme="minorHAnsi" w:cs="Arial"/>
          <w:b/>
          <w:color w:val="000000" w:themeColor="text1"/>
          <w:sz w:val="22"/>
          <w:szCs w:val="22"/>
        </w:rPr>
        <w:t xml:space="preserve">Alínea c), </w:t>
      </w:r>
      <w:r w:rsidRPr="00823E8C">
        <w:rPr>
          <w:rFonts w:asciiTheme="minorHAnsi" w:hAnsiTheme="minorHAnsi" w:cs="TimesNewRomanPSMT"/>
          <w:color w:val="000000" w:themeColor="text1"/>
          <w:sz w:val="22"/>
          <w:szCs w:val="22"/>
        </w:rPr>
        <w:t>Dos estudos ambientais, incluindo a declaração de impacto ambiental, nos termos da legislação aplicável</w:t>
      </w:r>
    </w:p>
    <w:p w:rsidR="00486460" w:rsidRPr="00823E8C" w:rsidRDefault="00486460" w:rsidP="00554955">
      <w:pPr>
        <w:jc w:val="both"/>
        <w:rPr>
          <w:rFonts w:asciiTheme="minorHAnsi" w:hAnsiTheme="minorHAnsi"/>
          <w:color w:val="000000" w:themeColor="text1"/>
          <w:sz w:val="22"/>
          <w:szCs w:val="22"/>
        </w:rPr>
      </w:pPr>
      <w:r w:rsidRPr="00823E8C">
        <w:rPr>
          <w:rFonts w:asciiTheme="minorHAnsi" w:hAnsiTheme="minorHAnsi"/>
          <w:color w:val="000000" w:themeColor="text1"/>
          <w:sz w:val="22"/>
          <w:szCs w:val="22"/>
        </w:rPr>
        <w:t>Não é exigível na empreitada em causa, de acordo com Decreto-lei 69/2000 de 03 de Maio, com as alterações introduzidas pelo Decreto-lei 197/2005 de 8 de Novembro, uma vez que não é passível de produzir efeitos significativos no ambiente.</w:t>
      </w:r>
    </w:p>
    <w:p w:rsidR="00486460" w:rsidRPr="00823E8C" w:rsidRDefault="00486460" w:rsidP="00554955">
      <w:pPr>
        <w:ind w:firstLine="708"/>
        <w:jc w:val="both"/>
        <w:rPr>
          <w:rFonts w:asciiTheme="minorHAnsi" w:hAnsiTheme="minorHAnsi"/>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color w:val="000000" w:themeColor="text1"/>
          <w:sz w:val="22"/>
          <w:szCs w:val="22"/>
        </w:rPr>
      </w:pPr>
      <w:r w:rsidRPr="00823E8C">
        <w:rPr>
          <w:rFonts w:asciiTheme="minorHAnsi" w:hAnsiTheme="minorHAnsi" w:cs="Arial"/>
          <w:b/>
          <w:color w:val="000000" w:themeColor="text1"/>
          <w:sz w:val="22"/>
          <w:szCs w:val="22"/>
        </w:rPr>
        <w:t xml:space="preserve">Alínea d), </w:t>
      </w:r>
      <w:r w:rsidRPr="00823E8C">
        <w:rPr>
          <w:rFonts w:asciiTheme="minorHAnsi" w:hAnsiTheme="minorHAnsi" w:cs="TimesNewRomanPSMT"/>
          <w:color w:val="000000" w:themeColor="text1"/>
          <w:sz w:val="22"/>
          <w:szCs w:val="22"/>
        </w:rPr>
        <w:t>Dos estudos de impacte social, económico ou cultural, nestes se incluindo a identificação das medidas de natureza expropriatória a realizar, dos bens e direitos a adquirir e dos ónus e servidões a impor</w:t>
      </w:r>
    </w:p>
    <w:p w:rsidR="00AC7711" w:rsidRPr="00F71F8D" w:rsidRDefault="00AC7711" w:rsidP="00AC7711">
      <w:pPr>
        <w:autoSpaceDE w:val="0"/>
        <w:autoSpaceDN w:val="0"/>
        <w:adjustRightInd w:val="0"/>
        <w:ind w:firstLine="709"/>
        <w:jc w:val="both"/>
        <w:rPr>
          <w:rFonts w:asciiTheme="minorHAnsi" w:hAnsiTheme="minorHAnsi" w:cs="TimesNewRomanPSMT"/>
          <w:sz w:val="22"/>
          <w:szCs w:val="22"/>
        </w:rPr>
      </w:pPr>
      <w:r w:rsidRPr="008C4732">
        <w:rPr>
          <w:rFonts w:asciiTheme="minorHAnsi" w:hAnsiTheme="minorHAnsi" w:cs="TimesNewRomanPSMT"/>
          <w:sz w:val="22"/>
          <w:szCs w:val="22"/>
        </w:rPr>
        <w:t xml:space="preserve">Os trabalhos a realizar irão ser efetuados em </w:t>
      </w:r>
      <w:r>
        <w:rPr>
          <w:rFonts w:asciiTheme="minorHAnsi" w:hAnsiTheme="minorHAnsi" w:cs="TimesNewRomanPSMT"/>
          <w:sz w:val="22"/>
          <w:szCs w:val="22"/>
        </w:rPr>
        <w:t>domínio público.</w:t>
      </w:r>
    </w:p>
    <w:p w:rsidR="00486460" w:rsidRPr="00823E8C" w:rsidRDefault="00486460" w:rsidP="00554955">
      <w:pPr>
        <w:autoSpaceDE w:val="0"/>
        <w:autoSpaceDN w:val="0"/>
        <w:adjustRightInd w:val="0"/>
        <w:ind w:firstLine="709"/>
        <w:jc w:val="both"/>
        <w:rPr>
          <w:rFonts w:asciiTheme="minorHAnsi" w:hAnsiTheme="minorHAnsi" w:cs="TimesNewRomanPSMT"/>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TimesNewRomanPSMT"/>
          <w:b/>
          <w:color w:val="000000" w:themeColor="text1"/>
          <w:sz w:val="22"/>
          <w:szCs w:val="22"/>
        </w:rPr>
      </w:pPr>
      <w:r w:rsidRPr="00823E8C">
        <w:rPr>
          <w:rFonts w:asciiTheme="minorHAnsi" w:hAnsiTheme="minorHAnsi" w:cs="Arial"/>
          <w:b/>
          <w:color w:val="000000" w:themeColor="text1"/>
          <w:sz w:val="22"/>
          <w:szCs w:val="22"/>
        </w:rPr>
        <w:t xml:space="preserve">Alínea e), </w:t>
      </w:r>
      <w:r w:rsidRPr="00823E8C">
        <w:rPr>
          <w:rFonts w:asciiTheme="minorHAnsi" w:hAnsiTheme="minorHAnsi" w:cs="TimesNewRomanPSMT"/>
          <w:color w:val="000000" w:themeColor="text1"/>
          <w:sz w:val="22"/>
          <w:szCs w:val="22"/>
        </w:rPr>
        <w:t>Dos resultados dos ensaios laboratoriais ou outros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Tendo em consideração a tipologia da obra, os motivos referidos nas alíneas a) e b)</w:t>
      </w:r>
      <w:r w:rsidR="00AC7711">
        <w:rPr>
          <w:rFonts w:asciiTheme="minorHAnsi" w:hAnsiTheme="minorHAnsi" w:cs="Arial"/>
          <w:color w:val="000000" w:themeColor="text1"/>
          <w:sz w:val="22"/>
          <w:szCs w:val="22"/>
        </w:rPr>
        <w:t>,</w:t>
      </w:r>
      <w:r w:rsidRPr="00823E8C">
        <w:rPr>
          <w:rFonts w:asciiTheme="minorHAnsi" w:hAnsiTheme="minorHAnsi" w:cs="Arial"/>
          <w:color w:val="000000" w:themeColor="text1"/>
          <w:sz w:val="22"/>
          <w:szCs w:val="22"/>
        </w:rPr>
        <w:t xml:space="preserve"> não foi necessária a realização de ensaios laboratoriais ou outros na fase de projeto.</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D53D90" w:rsidRPr="00823E8C" w:rsidRDefault="00D53D9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2 - Para a execução desta empreitada é aplicável a alínea f), do n.º 5, do art.º 43º, do CCP.</w:t>
      </w:r>
    </w:p>
    <w:p w:rsidR="00486460" w:rsidRPr="00823E8C" w:rsidRDefault="00486460" w:rsidP="00554955">
      <w:pPr>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Alínea f), </w:t>
      </w:r>
      <w:r w:rsidRPr="00823E8C">
        <w:rPr>
          <w:rFonts w:asciiTheme="minorHAnsi" w:hAnsiTheme="minorHAnsi" w:cs="TimesNewRomanPSMT"/>
          <w:color w:val="000000" w:themeColor="text1"/>
          <w:sz w:val="22"/>
          <w:szCs w:val="22"/>
        </w:rPr>
        <w:t>Do plano de prevenção e gestão de resíduos de construção e demolição, nos termos da legislação aplicável</w:t>
      </w:r>
    </w:p>
    <w:p w:rsidR="00486460" w:rsidRPr="00823E8C" w:rsidRDefault="00486460" w:rsidP="00554955">
      <w:pPr>
        <w:widowControl w:val="0"/>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Constante do projeto de execução.</w:t>
      </w: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22636A" w:rsidRPr="00823E8C" w:rsidRDefault="0022636A" w:rsidP="00554955">
      <w:pPr>
        <w:autoSpaceDE w:val="0"/>
        <w:autoSpaceDN w:val="0"/>
        <w:adjustRightInd w:val="0"/>
        <w:jc w:val="both"/>
        <w:rPr>
          <w:rFonts w:asciiTheme="minorHAnsi" w:hAnsiTheme="minorHAnsi" w:cs="Arial"/>
          <w:b/>
          <w:color w:val="000000" w:themeColor="text1"/>
          <w:sz w:val="22"/>
          <w:szCs w:val="22"/>
        </w:rPr>
      </w:pPr>
    </w:p>
    <w:p w:rsidR="00486460" w:rsidRPr="00823E8C" w:rsidRDefault="00486460" w:rsidP="00554955">
      <w:pPr>
        <w:autoSpaceDE w:val="0"/>
        <w:autoSpaceDN w:val="0"/>
        <w:adjustRightInd w:val="0"/>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lastRenderedPageBreak/>
        <w:t>3 - Descrição dos trabalhos preparatórios ou acessórios (de acordo com a alínea a), n.º 4, do art.º 43, do CCP)</w:t>
      </w:r>
    </w:p>
    <w:p w:rsidR="00486460" w:rsidRPr="00823E8C" w:rsidRDefault="00486460" w:rsidP="00554955">
      <w:pPr>
        <w:autoSpaceDE w:val="0"/>
        <w:autoSpaceDN w:val="0"/>
        <w:adjustRightInd w:val="0"/>
        <w:jc w:val="both"/>
        <w:rPr>
          <w:rFonts w:asciiTheme="minorHAnsi" w:hAnsiTheme="minorHAnsi" w:cs="Arial"/>
          <w:b/>
          <w:i/>
          <w:color w:val="000000" w:themeColor="text1"/>
          <w:sz w:val="22"/>
          <w:szCs w:val="22"/>
          <w:u w:val="single"/>
        </w:rPr>
      </w:pPr>
    </w:p>
    <w:p w:rsidR="00486460" w:rsidRPr="006714BC" w:rsidRDefault="00486460" w:rsidP="00554955">
      <w:pPr>
        <w:autoSpaceDE w:val="0"/>
        <w:autoSpaceDN w:val="0"/>
        <w:adjustRightInd w:val="0"/>
        <w:ind w:firstLine="708"/>
        <w:jc w:val="both"/>
        <w:rPr>
          <w:rFonts w:asciiTheme="minorHAnsi" w:hAnsiTheme="minorHAnsi" w:cs="Arial"/>
          <w:sz w:val="22"/>
          <w:szCs w:val="22"/>
        </w:rPr>
      </w:pPr>
      <w:r w:rsidRPr="006714BC">
        <w:rPr>
          <w:rFonts w:asciiTheme="minorHAnsi" w:hAnsiTheme="minorHAnsi" w:cs="Arial"/>
          <w:sz w:val="22"/>
          <w:szCs w:val="22"/>
        </w:rPr>
        <w:t>Os preços unitários apresentados pelos concorrentes, deverão também incluir toda a fase de preparação da obra, por parte do adjudicatário, abrangendo quaisquer trabalhos, nomeadamente os indicados neste Caderno de Encargos.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O Empreiteiro é obrigado a realizar todos os trabalhos que, por natureza ou segundo o uso corrente, devam considera-se preparatórios ou acessórios dos que constituem objeto do contrato, nomeadamente:</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a) Montagem, manutenção e desmontagem do estaleiro e respetivas infraestruturas provisórias necessárias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b) Todos os trabalhos e equipamentos necessários para garantir a segurança de todos os intervenientes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c) Restabelecimento de todas as servidões e serventias que sejam indispensáveis alterar ou destruir para a realização dos trabalhos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d) A construção de acessos ao estaleiro se necessário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e) O transporte e remoção para fora da obra, de todos os materiais proveniente das escavações ou demolições</w:t>
      </w:r>
    </w:p>
    <w:p w:rsidR="00486460" w:rsidRPr="00823E8C" w:rsidRDefault="00486460" w:rsidP="00554955">
      <w:pPr>
        <w:autoSpaceDE w:val="0"/>
        <w:autoSpaceDN w:val="0"/>
        <w:adjustRightInd w:val="0"/>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3.1 - Estaleiro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1.1 - O estaleiro deve ser montado com método, de modo a que a obra mostre sempre arrumo e ordenação e deve cumprir as normas de Segurança e Saúde em vigor, nomeadamente o DL n.º 273/2003, de 29 de </w:t>
      </w:r>
      <w:r w:rsidR="0022636A" w:rsidRPr="00823E8C">
        <w:rPr>
          <w:rFonts w:asciiTheme="minorHAnsi" w:hAnsiTheme="minorHAnsi" w:cs="Arial"/>
          <w:bCs/>
          <w:color w:val="000000" w:themeColor="text1"/>
          <w:sz w:val="22"/>
          <w:szCs w:val="22"/>
        </w:rPr>
        <w:t>outubro</w:t>
      </w:r>
      <w:r w:rsidRPr="00823E8C">
        <w:rPr>
          <w:rFonts w:asciiTheme="minorHAnsi" w:hAnsiTheme="minorHAnsi" w:cs="Arial"/>
          <w:bCs/>
          <w:color w:val="000000" w:themeColor="text1"/>
          <w:sz w:val="22"/>
          <w:szCs w:val="22"/>
        </w:rPr>
        <w:t>.</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1.2 – Deve haver, bem definidas, para cada fase da empreitada, zonas de trabalho, de aparcamento de máquinas e viaturas, de armazéns e depósitos de materiais, e outras instalações para o pessoal e fiscalização, em conformidade com o Plano de Segurança e Saúde do projeto.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1.3 – O Empreiteiro deverá assegurar e manter em funcionamento todas as instalações provisórias.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 xml:space="preserve">1.4 – </w:t>
      </w:r>
      <w:r w:rsidR="0022636A" w:rsidRPr="00823E8C">
        <w:rPr>
          <w:rFonts w:asciiTheme="minorHAnsi" w:hAnsiTheme="minorHAnsi" w:cs="Arial"/>
          <w:bCs/>
          <w:color w:val="000000" w:themeColor="text1"/>
          <w:sz w:val="22"/>
          <w:szCs w:val="22"/>
        </w:rPr>
        <w:t>Todos os Encargos</w:t>
      </w:r>
      <w:r w:rsidRPr="00823E8C">
        <w:rPr>
          <w:rFonts w:asciiTheme="minorHAnsi" w:hAnsiTheme="minorHAnsi" w:cs="Arial"/>
          <w:bCs/>
          <w:color w:val="000000" w:themeColor="text1"/>
          <w:sz w:val="22"/>
          <w:szCs w:val="22"/>
        </w:rPr>
        <w:t xml:space="preserve"> com a montagem, manutenção e desmontagem do estaleiro, no período que decorre entre a consignação e a data da elaboração da conta final da empreitada, respetivos acessos e serventias internas e instalações provisórias, incluindo indemnizações e licenças, assim como encargos com os consumos necessários (água, eletricidade, etc.), são da conta do adjudicatário, considerando-se compreendidos na respetiva proposta.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1.5 – O Adjudicatário procederá à montagem do estaleiro e das instalações no prazo de 10 dias. Estão igualmente incluídos a remoção de materiais, equipamentos, entulhos, sendo resposta a integração paisagística do terreno onde foi instalado o estaleiro. Se no prazo indicado, não for realizado a desmontagem do estaleiro, o Dono de Obra mandará executar os trabalhos por conta e risco do empreiteiro.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3.2 - Trabalhos de reparação</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São da conta do Adjudicatário, considerando incluídos na sua proposta, todos os trabalhos de reparação e reposição de elementos danificados, instalações ou construções afetadas na execução da empreitada, trabalhos que deverão estar concluídos no prazo de 22 dias úteis a partir da conclusão da obra.</w:t>
      </w: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t>4 - Sinalização temporária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4.1 - São igualmente da responsabilidade do Empreiteiro toda a sinalização temporária.</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4.2 – Serão da inteira responsabilidade do Empreiteiro quaisquer prejuízos a que a falta ou deficiência na sinalização temporária possa dar causa, quer à obra, quer a terceiros.</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bCs/>
          <w:color w:val="000000" w:themeColor="text1"/>
          <w:sz w:val="22"/>
          <w:szCs w:val="22"/>
        </w:rPr>
      </w:pPr>
      <w:r w:rsidRPr="00823E8C">
        <w:rPr>
          <w:rFonts w:asciiTheme="minorHAnsi" w:hAnsiTheme="minorHAnsi" w:cs="Arial"/>
          <w:b/>
          <w:bCs/>
          <w:color w:val="000000" w:themeColor="text1"/>
          <w:sz w:val="22"/>
          <w:szCs w:val="22"/>
        </w:rPr>
        <w:lastRenderedPageBreak/>
        <w:t>5 - Proteção individual</w:t>
      </w:r>
    </w:p>
    <w:p w:rsidR="00486460" w:rsidRPr="00823E8C" w:rsidRDefault="00486460" w:rsidP="00554955">
      <w:pPr>
        <w:autoSpaceDE w:val="0"/>
        <w:autoSpaceDN w:val="0"/>
        <w:adjustRightInd w:val="0"/>
        <w:ind w:firstLine="708"/>
        <w:jc w:val="both"/>
        <w:rPr>
          <w:rFonts w:asciiTheme="minorHAnsi" w:hAnsiTheme="minorHAnsi" w:cs="Arial"/>
          <w:bCs/>
          <w:color w:val="000000" w:themeColor="text1"/>
          <w:sz w:val="22"/>
          <w:szCs w:val="22"/>
        </w:rPr>
      </w:pPr>
      <w:r w:rsidRPr="00823E8C">
        <w:rPr>
          <w:rFonts w:asciiTheme="minorHAnsi" w:hAnsiTheme="minorHAnsi" w:cs="Arial"/>
          <w:bCs/>
          <w:color w:val="000000" w:themeColor="text1"/>
          <w:sz w:val="22"/>
          <w:szCs w:val="22"/>
        </w:rPr>
        <w:t>A entidade Executante/Adjudicatário abriga-se à utilização sistemática, por parte de todos os trabalhadores da obra dos equipamentos de sinalização e de proteção individual, de acordo com as pertinentes disposições legais em vigor, nomeadamente: capacetes, col</w:t>
      </w:r>
      <w:r w:rsidR="00722B62" w:rsidRPr="00823E8C">
        <w:rPr>
          <w:rFonts w:asciiTheme="minorHAnsi" w:hAnsiTheme="minorHAnsi" w:cs="Arial"/>
          <w:bCs/>
          <w:color w:val="000000" w:themeColor="text1"/>
          <w:sz w:val="22"/>
          <w:szCs w:val="22"/>
        </w:rPr>
        <w:t>etes dotados de elementos refle</w:t>
      </w:r>
      <w:r w:rsidRPr="00823E8C">
        <w:rPr>
          <w:rFonts w:asciiTheme="minorHAnsi" w:hAnsiTheme="minorHAnsi" w:cs="Arial"/>
          <w:bCs/>
          <w:color w:val="000000" w:themeColor="text1"/>
          <w:sz w:val="22"/>
          <w:szCs w:val="22"/>
        </w:rPr>
        <w:t>torizados, botas de proteção, etc., de modelos adequados às condições e natureza dos trabalhos específicos.</w:t>
      </w:r>
    </w:p>
    <w:p w:rsidR="00486460" w:rsidRPr="00823E8C" w:rsidRDefault="00486460" w:rsidP="00554955">
      <w:pPr>
        <w:autoSpaceDE w:val="0"/>
        <w:autoSpaceDN w:val="0"/>
        <w:adjustRightInd w:val="0"/>
        <w:jc w:val="both"/>
        <w:rPr>
          <w:rFonts w:asciiTheme="minorHAnsi" w:hAnsiTheme="minorHAnsi" w:cs="Arial"/>
          <w:i/>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6 - Planeamento das operações de consignação (Plano de consignação, de acordo como n.º 6, do art.º 43, do CCP)</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Número de fases previstas: 1</w:t>
      </w:r>
    </w:p>
    <w:p w:rsidR="00AC7711" w:rsidRDefault="00486460" w:rsidP="00554955">
      <w:pPr>
        <w:widowControl w:val="0"/>
        <w:ind w:firstLine="708"/>
        <w:jc w:val="both"/>
        <w:rPr>
          <w:rFonts w:asciiTheme="minorHAnsi" w:hAnsiTheme="minorHAnsi"/>
          <w:sz w:val="22"/>
          <w:szCs w:val="22"/>
        </w:rPr>
      </w:pPr>
      <w:r w:rsidRPr="00823E8C">
        <w:rPr>
          <w:rFonts w:asciiTheme="minorHAnsi" w:hAnsiTheme="minorHAnsi" w:cs="Arial"/>
          <w:color w:val="000000" w:themeColor="text1"/>
          <w:sz w:val="22"/>
          <w:szCs w:val="22"/>
        </w:rPr>
        <w:t xml:space="preserve">Entrega de propostas: </w:t>
      </w:r>
      <w:r w:rsidRPr="00823E8C">
        <w:rPr>
          <w:rFonts w:asciiTheme="minorHAnsi" w:eastAsia="Arial Unicode MS" w:hAnsiTheme="minorHAnsi" w:cs="Arial"/>
          <w:color w:val="000000" w:themeColor="text1"/>
          <w:sz w:val="22"/>
          <w:szCs w:val="22"/>
        </w:rPr>
        <w:t xml:space="preserve">as propostas serão entregues até às </w:t>
      </w:r>
      <w:r w:rsidR="00AC7711">
        <w:rPr>
          <w:rFonts w:asciiTheme="minorHAnsi" w:hAnsiTheme="minorHAnsi"/>
          <w:b/>
          <w:sz w:val="22"/>
          <w:szCs w:val="22"/>
        </w:rPr>
        <w:t>23h59</w:t>
      </w:r>
      <w:r w:rsidR="00AC7711" w:rsidRPr="006A7551">
        <w:rPr>
          <w:rFonts w:asciiTheme="minorHAnsi" w:hAnsiTheme="minorHAnsi"/>
          <w:b/>
          <w:sz w:val="22"/>
          <w:szCs w:val="22"/>
        </w:rPr>
        <w:t>m</w:t>
      </w:r>
      <w:r w:rsidR="00AC7711" w:rsidRPr="006A7551">
        <w:rPr>
          <w:rFonts w:asciiTheme="minorHAnsi" w:hAnsiTheme="minorHAnsi"/>
          <w:sz w:val="22"/>
          <w:szCs w:val="22"/>
        </w:rPr>
        <w:t xml:space="preserve"> do </w:t>
      </w:r>
      <w:r w:rsidR="00AC7711" w:rsidRPr="00E57F0F">
        <w:rPr>
          <w:rFonts w:asciiTheme="minorHAnsi" w:hAnsiTheme="minorHAnsi"/>
          <w:sz w:val="22"/>
          <w:szCs w:val="22"/>
        </w:rPr>
        <w:t>dia</w:t>
      </w:r>
      <w:r w:rsidR="00AC7711">
        <w:rPr>
          <w:rFonts w:asciiTheme="minorHAnsi" w:hAnsiTheme="minorHAnsi"/>
          <w:sz w:val="22"/>
          <w:szCs w:val="22"/>
        </w:rPr>
        <w:t xml:space="preserve"> </w:t>
      </w:r>
      <w:r w:rsidR="00AC7711">
        <w:rPr>
          <w:rFonts w:asciiTheme="minorHAnsi" w:hAnsiTheme="minorHAnsi"/>
          <w:b/>
          <w:sz w:val="22"/>
          <w:szCs w:val="22"/>
        </w:rPr>
        <w:t xml:space="preserve">7.º </w:t>
      </w:r>
      <w:r w:rsidR="00AC7711">
        <w:rPr>
          <w:rFonts w:asciiTheme="minorHAnsi" w:hAnsiTheme="minorHAnsi"/>
          <w:sz w:val="22"/>
          <w:szCs w:val="22"/>
        </w:rPr>
        <w:t>dia a contar da data de envio do presente convite.</w:t>
      </w:r>
    </w:p>
    <w:p w:rsidR="0022636A" w:rsidRPr="00823E8C" w:rsidRDefault="00486460" w:rsidP="00554955">
      <w:pPr>
        <w:widowControl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Adjudicação: de acordo com o n.º</w:t>
      </w:r>
      <w:r w:rsidR="0022636A" w:rsidRPr="00823E8C">
        <w:rPr>
          <w:rFonts w:asciiTheme="minorHAnsi" w:hAnsiTheme="minorHAnsi" w:cs="Arial"/>
          <w:color w:val="000000" w:themeColor="text1"/>
          <w:sz w:val="22"/>
          <w:szCs w:val="22"/>
        </w:rPr>
        <w:t xml:space="preserve"> 1 do artigo 76.º</w:t>
      </w:r>
      <w:r w:rsidRPr="00823E8C">
        <w:rPr>
          <w:rFonts w:asciiTheme="minorHAnsi" w:hAnsiTheme="minorHAnsi" w:cs="Arial"/>
          <w:color w:val="000000" w:themeColor="text1"/>
          <w:sz w:val="22"/>
          <w:szCs w:val="22"/>
        </w:rPr>
        <w:t xml:space="preserve"> do CCP, a decisão de adjudicação e a notificação dos concorrentes será feita até ao termo do prazo da manutenção das propostas </w:t>
      </w:r>
      <w:r w:rsidR="0022636A" w:rsidRPr="00823E8C">
        <w:rPr>
          <w:rFonts w:asciiTheme="minorHAnsi" w:hAnsiTheme="minorHAnsi" w:cs="Arial"/>
          <w:color w:val="000000" w:themeColor="text1"/>
          <w:sz w:val="22"/>
          <w:szCs w:val="22"/>
        </w:rPr>
        <w:t xml:space="preserve">                  </w:t>
      </w:r>
    </w:p>
    <w:p w:rsidR="00486460" w:rsidRPr="00823E8C" w:rsidRDefault="00486460" w:rsidP="00554955">
      <w:pPr>
        <w:widowControl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Consignação: o Auto de Consignação total será assinado no prazo de 30 dias após a data da assinatura do contrato.</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 xml:space="preserve">7 - O projeto e de acordo com n.º 2, do art.º 7, da Portaria n.º 701-H/2008, de 29 de </w:t>
      </w:r>
      <w:r w:rsidR="0022636A" w:rsidRPr="00823E8C">
        <w:rPr>
          <w:rFonts w:asciiTheme="minorHAnsi" w:hAnsiTheme="minorHAnsi" w:cs="Arial"/>
          <w:b/>
          <w:color w:val="000000" w:themeColor="text1"/>
          <w:sz w:val="22"/>
          <w:szCs w:val="22"/>
        </w:rPr>
        <w:t>julho</w:t>
      </w:r>
      <w:r w:rsidRPr="00823E8C">
        <w:rPr>
          <w:rFonts w:asciiTheme="minorHAnsi" w:hAnsiTheme="minorHAnsi" w:cs="Arial"/>
          <w:b/>
          <w:color w:val="000000" w:themeColor="text1"/>
          <w:sz w:val="22"/>
          <w:szCs w:val="22"/>
        </w:rPr>
        <w:t>, será constituído pelos elementos necessários e constantes nas alíneas a), c), d), e) e f).</w:t>
      </w:r>
    </w:p>
    <w:p w:rsidR="00486460" w:rsidRPr="00823E8C" w:rsidRDefault="00486460" w:rsidP="00554955">
      <w:pPr>
        <w:autoSpaceDE w:val="0"/>
        <w:autoSpaceDN w:val="0"/>
        <w:adjustRightInd w:val="0"/>
        <w:jc w:val="both"/>
        <w:rPr>
          <w:rFonts w:asciiTheme="minorHAnsi" w:hAnsiTheme="minorHAnsi" w:cs="Arial"/>
          <w:i/>
          <w:color w:val="000000" w:themeColor="text1"/>
          <w:sz w:val="22"/>
          <w:szCs w:val="22"/>
        </w:rPr>
      </w:pP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 xml:space="preserve">Alínea a), </w:t>
      </w:r>
      <w:r w:rsidRPr="00823E8C">
        <w:rPr>
          <w:rFonts w:asciiTheme="minorHAnsi" w:hAnsiTheme="minorHAnsi" w:cs="Arial"/>
          <w:color w:val="000000" w:themeColor="text1"/>
          <w:sz w:val="22"/>
          <w:szCs w:val="22"/>
        </w:rPr>
        <w:t>Memória descritiva e justificativa</w:t>
      </w:r>
    </w:p>
    <w:p w:rsidR="00486460" w:rsidRPr="00823E8C" w:rsidRDefault="00486460" w:rsidP="00554955">
      <w:pPr>
        <w:autoSpaceDE w:val="0"/>
        <w:autoSpaceDN w:val="0"/>
        <w:adjustRightInd w:val="0"/>
        <w:jc w:val="both"/>
        <w:rPr>
          <w:rFonts w:asciiTheme="minorHAnsi" w:hAnsiTheme="minorHAnsi" w:cs="Arial"/>
          <w:b/>
          <w:i/>
          <w:color w:val="000000" w:themeColor="text1"/>
          <w:sz w:val="22"/>
          <w:szCs w:val="22"/>
          <w:u w:val="single"/>
        </w:rPr>
      </w:pP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b/>
          <w:color w:val="000000" w:themeColor="text1"/>
          <w:sz w:val="22"/>
          <w:szCs w:val="22"/>
        </w:rPr>
        <w:t>Alínea c), Lista das espécies de trabalhos e mapa de quantidades</w:t>
      </w:r>
      <w:r w:rsidRPr="00823E8C">
        <w:rPr>
          <w:rFonts w:asciiTheme="minorHAnsi" w:hAnsiTheme="minorHAnsi" w:cs="Arial"/>
          <w:color w:val="000000" w:themeColor="text1"/>
          <w:sz w:val="22"/>
          <w:szCs w:val="22"/>
        </w:rPr>
        <w:t xml:space="preserve"> (de acordo com a alínea b), n.º 4, do art.º 43, do CCP)</w:t>
      </w:r>
    </w:p>
    <w:p w:rsidR="00486460" w:rsidRPr="00823E8C" w:rsidRDefault="00486460" w:rsidP="00554955">
      <w:pPr>
        <w:autoSpaceDE w:val="0"/>
        <w:autoSpaceDN w:val="0"/>
        <w:adjustRightInd w:val="0"/>
        <w:ind w:firstLine="708"/>
        <w:jc w:val="both"/>
        <w:rPr>
          <w:rFonts w:asciiTheme="minorHAnsi" w:hAnsiTheme="minorHAnsi" w:cs="Arial"/>
          <w:color w:val="000000" w:themeColor="text1"/>
          <w:sz w:val="22"/>
          <w:szCs w:val="22"/>
        </w:rPr>
      </w:pPr>
      <w:r w:rsidRPr="00823E8C">
        <w:rPr>
          <w:rFonts w:asciiTheme="minorHAnsi" w:hAnsiTheme="minorHAnsi" w:cs="Arial"/>
          <w:color w:val="000000" w:themeColor="text1"/>
          <w:sz w:val="22"/>
          <w:szCs w:val="22"/>
        </w:rPr>
        <w:t>(documento enviado no projeto)</w:t>
      </w:r>
    </w:p>
    <w:p w:rsidR="009B037B" w:rsidRPr="00823E8C" w:rsidRDefault="009B037B" w:rsidP="00554955">
      <w:pPr>
        <w:jc w:val="both"/>
        <w:rPr>
          <w:rFonts w:asciiTheme="minorHAnsi" w:hAnsiTheme="minorHAnsi" w:cs="Arial"/>
          <w:color w:val="000000" w:themeColor="text1"/>
          <w:sz w:val="22"/>
          <w:szCs w:val="22"/>
        </w:rPr>
      </w:pPr>
    </w:p>
    <w:p w:rsidR="00486460" w:rsidRPr="00823E8C" w:rsidRDefault="00486460" w:rsidP="00554955">
      <w:pPr>
        <w:pStyle w:val="Avanodecorpodetexto"/>
        <w:ind w:firstLine="425"/>
        <w:jc w:val="both"/>
        <w:rPr>
          <w:rFonts w:asciiTheme="minorHAnsi" w:hAnsiTheme="minorHAnsi" w:cs="Arial"/>
          <w:b/>
          <w:color w:val="000000" w:themeColor="text1"/>
          <w:sz w:val="22"/>
          <w:szCs w:val="22"/>
        </w:rPr>
      </w:pPr>
      <w:r w:rsidRPr="00823E8C">
        <w:rPr>
          <w:rFonts w:asciiTheme="minorHAnsi" w:hAnsiTheme="minorHAnsi" w:cs="Arial"/>
          <w:b/>
          <w:color w:val="000000" w:themeColor="text1"/>
          <w:sz w:val="22"/>
          <w:szCs w:val="22"/>
        </w:rPr>
        <w:t>Alínea e), peças escritas e peças desenhadas</w:t>
      </w:r>
    </w:p>
    <w:p w:rsidR="00486460" w:rsidRPr="00823E8C" w:rsidRDefault="00486460" w:rsidP="00554955">
      <w:pPr>
        <w:autoSpaceDE w:val="0"/>
        <w:autoSpaceDN w:val="0"/>
        <w:adjustRightInd w:val="0"/>
        <w:ind w:firstLine="708"/>
        <w:jc w:val="both"/>
        <w:rPr>
          <w:rFonts w:asciiTheme="minorHAnsi" w:hAnsiTheme="minorHAnsi" w:cs="Arial"/>
          <w:b/>
          <w:color w:val="000000" w:themeColor="text1"/>
          <w:sz w:val="22"/>
          <w:szCs w:val="22"/>
          <w:u w:val="single"/>
        </w:rPr>
      </w:pPr>
      <w:r w:rsidRPr="00823E8C">
        <w:rPr>
          <w:rFonts w:asciiTheme="minorHAnsi" w:hAnsiTheme="minorHAnsi" w:cs="Arial"/>
          <w:color w:val="000000" w:themeColor="text1"/>
          <w:sz w:val="22"/>
          <w:szCs w:val="22"/>
        </w:rPr>
        <w:t>(documentos enviados no projeto)</w:t>
      </w:r>
    </w:p>
    <w:p w:rsidR="00486460" w:rsidRPr="00F71F8D" w:rsidRDefault="00486460" w:rsidP="00554955">
      <w:pPr>
        <w:jc w:val="both"/>
        <w:rPr>
          <w:rFonts w:asciiTheme="minorHAnsi" w:hAnsiTheme="minorHAnsi" w:cs="Arial"/>
          <w:sz w:val="22"/>
          <w:szCs w:val="22"/>
        </w:rPr>
      </w:pPr>
    </w:p>
    <w:p w:rsidR="00486460" w:rsidRPr="00F71F8D" w:rsidRDefault="00486460" w:rsidP="00554955">
      <w:pPr>
        <w:autoSpaceDE w:val="0"/>
        <w:autoSpaceDN w:val="0"/>
        <w:adjustRightInd w:val="0"/>
        <w:ind w:firstLine="708"/>
        <w:jc w:val="both"/>
        <w:rPr>
          <w:rFonts w:asciiTheme="minorHAnsi" w:hAnsiTheme="minorHAnsi" w:cs="Arial"/>
          <w:b/>
          <w:sz w:val="22"/>
          <w:szCs w:val="22"/>
        </w:rPr>
      </w:pPr>
      <w:r w:rsidRPr="00F71F8D">
        <w:rPr>
          <w:rFonts w:asciiTheme="minorHAnsi" w:hAnsiTheme="minorHAnsi" w:cs="Arial"/>
          <w:b/>
          <w:sz w:val="22"/>
          <w:szCs w:val="22"/>
        </w:rPr>
        <w:t>Alínea f), Cadernos de encargos – cláusulas técnicas</w:t>
      </w:r>
    </w:p>
    <w:p w:rsidR="00531B42" w:rsidRPr="00F71F8D" w:rsidRDefault="00486460" w:rsidP="00554955">
      <w:pPr>
        <w:ind w:firstLine="708"/>
        <w:jc w:val="both"/>
        <w:rPr>
          <w:rFonts w:asciiTheme="minorHAnsi" w:hAnsiTheme="minorHAnsi"/>
        </w:rPr>
      </w:pPr>
      <w:r w:rsidRPr="00F71F8D">
        <w:rPr>
          <w:rFonts w:asciiTheme="minorHAnsi" w:hAnsiTheme="minorHAnsi" w:cs="Arial"/>
          <w:sz w:val="22"/>
          <w:szCs w:val="22"/>
        </w:rPr>
        <w:t>(documentos enviados no projeto).</w:t>
      </w:r>
    </w:p>
    <w:sectPr w:rsidR="00531B42" w:rsidRPr="00F71F8D" w:rsidSect="00486460">
      <w:headerReference w:type="default" r:id="rId12"/>
      <w:footerReference w:type="default" r:id="rId13"/>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224" w:rsidRDefault="00E16224" w:rsidP="00486460">
      <w:r>
        <w:separator/>
      </w:r>
    </w:p>
  </w:endnote>
  <w:endnote w:type="continuationSeparator" w:id="0">
    <w:p w:rsidR="00E16224" w:rsidRDefault="00E16224" w:rsidP="0048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tylus BT">
    <w:panose1 w:val="020E0402020206020304"/>
    <w:charset w:val="00"/>
    <w:family w:val="swiss"/>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Swis721 Lt BT">
    <w:altName w:val="Trebuchet MS"/>
    <w:panose1 w:val="020B0403020202020204"/>
    <w:charset w:val="00"/>
    <w:family w:val="swiss"/>
    <w:pitch w:val="variable"/>
    <w:sig w:usb0="00000087" w:usb1="00000000" w:usb2="00000000" w:usb3="00000000" w:csb0="0000001B" w:csb1="00000000"/>
  </w:font>
  <w:font w:name="ArialNegritoItálico,Bold">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TE2EAA378t00">
    <w:panose1 w:val="00000000000000000000"/>
    <w:charset w:val="00"/>
    <w:family w:val="auto"/>
    <w:notTrueType/>
    <w:pitch w:val="default"/>
    <w:sig w:usb0="00000003" w:usb1="00000000" w:usb2="00000000" w:usb3="00000000" w:csb0="00000001" w:csb1="00000000"/>
  </w:font>
  <w:font w:name="TTE2F042B0t00">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224" w:rsidRPr="00F71F8D" w:rsidRDefault="003C2029">
    <w:pPr>
      <w:pStyle w:val="Rodap"/>
      <w:jc w:val="center"/>
      <w:rPr>
        <w:rFonts w:asciiTheme="minorHAnsi" w:hAnsiTheme="minorHAnsi"/>
        <w:b/>
        <w:i/>
        <w:sz w:val="18"/>
        <w:szCs w:val="18"/>
      </w:rPr>
    </w:pPr>
    <w:r w:rsidRPr="00F71F8D">
      <w:rPr>
        <w:rFonts w:asciiTheme="minorHAnsi" w:hAnsiTheme="minorHAnsi"/>
        <w:b/>
        <w:i/>
        <w:sz w:val="18"/>
        <w:szCs w:val="18"/>
      </w:rPr>
      <w:t>Caderno de Encargos</w:t>
    </w:r>
  </w:p>
  <w:p w:rsidR="00E16224" w:rsidRPr="00F71F8D" w:rsidRDefault="007707DB">
    <w:pPr>
      <w:pStyle w:val="Rodap"/>
      <w:jc w:val="center"/>
      <w:rPr>
        <w:rFonts w:asciiTheme="minorHAnsi" w:hAnsiTheme="minorHAnsi"/>
        <w:b/>
        <w:i/>
        <w:sz w:val="18"/>
        <w:szCs w:val="18"/>
      </w:rPr>
    </w:pPr>
    <w:sdt>
      <w:sdtPr>
        <w:rPr>
          <w:rFonts w:asciiTheme="minorHAnsi" w:hAnsiTheme="minorHAnsi"/>
          <w:b/>
          <w:i/>
          <w:sz w:val="18"/>
          <w:szCs w:val="18"/>
        </w:rPr>
        <w:id w:val="975410295"/>
        <w:docPartObj>
          <w:docPartGallery w:val="Page Numbers (Bottom of Page)"/>
          <w:docPartUnique/>
        </w:docPartObj>
      </w:sdtPr>
      <w:sdtEndPr/>
      <w:sdtContent>
        <w:r w:rsidR="001F75BC" w:rsidRPr="00F71F8D">
          <w:rPr>
            <w:rFonts w:asciiTheme="minorHAnsi" w:hAnsiTheme="minorHAnsi"/>
            <w:b/>
            <w:i/>
            <w:sz w:val="18"/>
            <w:szCs w:val="18"/>
          </w:rPr>
          <w:fldChar w:fldCharType="begin"/>
        </w:r>
        <w:r w:rsidR="00E16224" w:rsidRPr="00F71F8D">
          <w:rPr>
            <w:rFonts w:asciiTheme="minorHAnsi" w:hAnsiTheme="minorHAnsi"/>
            <w:b/>
            <w:i/>
            <w:sz w:val="18"/>
            <w:szCs w:val="18"/>
          </w:rPr>
          <w:instrText>PAGE   \* MERGEFORMAT</w:instrText>
        </w:r>
        <w:r w:rsidR="001F75BC" w:rsidRPr="00F71F8D">
          <w:rPr>
            <w:rFonts w:asciiTheme="minorHAnsi" w:hAnsiTheme="minorHAnsi"/>
            <w:b/>
            <w:i/>
            <w:sz w:val="18"/>
            <w:szCs w:val="18"/>
          </w:rPr>
          <w:fldChar w:fldCharType="separate"/>
        </w:r>
        <w:r>
          <w:rPr>
            <w:rFonts w:asciiTheme="minorHAnsi" w:hAnsiTheme="minorHAnsi"/>
            <w:b/>
            <w:i/>
            <w:noProof/>
            <w:sz w:val="18"/>
            <w:szCs w:val="18"/>
          </w:rPr>
          <w:t>22</w:t>
        </w:r>
        <w:r w:rsidR="001F75BC" w:rsidRPr="00F71F8D">
          <w:rPr>
            <w:rFonts w:asciiTheme="minorHAnsi" w:hAnsiTheme="minorHAnsi"/>
            <w:b/>
            <w:i/>
            <w:sz w:val="18"/>
            <w:szCs w:val="18"/>
          </w:rPr>
          <w:fldChar w:fldCharType="end"/>
        </w:r>
      </w:sdtContent>
    </w:sdt>
  </w:p>
  <w:p w:rsidR="00E16224" w:rsidRPr="00486460" w:rsidRDefault="00E16224">
    <w:pPr>
      <w:pStyle w:val="Rodap"/>
      <w:rPr>
        <w:rFonts w:asciiTheme="majorHAnsi" w:hAnsiTheme="majorHAnsi"/>
        <w:b/>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224" w:rsidRDefault="00E16224" w:rsidP="00486460">
      <w:r>
        <w:separator/>
      </w:r>
    </w:p>
  </w:footnote>
  <w:footnote w:type="continuationSeparator" w:id="0">
    <w:p w:rsidR="00E16224" w:rsidRDefault="00E16224" w:rsidP="00486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155" w:rsidRPr="00C94155" w:rsidRDefault="00C94155" w:rsidP="00C94155">
    <w:pPr>
      <w:tabs>
        <w:tab w:val="left" w:pos="8647"/>
      </w:tabs>
      <w:spacing w:line="276" w:lineRule="auto"/>
      <w:ind w:left="-284" w:right="-285"/>
      <w:jc w:val="center"/>
      <w:rPr>
        <w:rFonts w:asciiTheme="minorHAnsi" w:hAnsiTheme="minorHAnsi" w:cs="Arial"/>
        <w:b/>
        <w:i/>
        <w:smallCaps/>
        <w:sz w:val="18"/>
        <w:szCs w:val="18"/>
      </w:rPr>
    </w:pPr>
    <w:r w:rsidRPr="00C94155">
      <w:rPr>
        <w:rFonts w:asciiTheme="minorHAnsi" w:hAnsiTheme="minorHAnsi" w:cs="ArialNegritoItálico,Bold"/>
        <w:b/>
        <w:bCs/>
        <w:i/>
        <w:smallCaps/>
        <w:sz w:val="18"/>
        <w:szCs w:val="18"/>
      </w:rPr>
      <w:t>EXECUÇÃO DE REDES E RAMAIS DE DISTRIBUIÇÃO DE GÁS E ADAPTAÇÃO DE INSTALAÇÕES E APARELHOS A GÁS EM EDIFÍCIOS PÚBLICOS PARA RECEBER GÁS NATURAL – 19/2019_CPR_E</w:t>
    </w:r>
  </w:p>
  <w:p w:rsidR="00E16224" w:rsidRPr="00486460" w:rsidRDefault="00E1622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9pt;height:8.9pt" o:bullet="t">
        <v:imagedata r:id="rId1" o:title="BD15022_"/>
      </v:shape>
    </w:pict>
  </w:numPicBullet>
  <w:abstractNum w:abstractNumId="0" w15:restartNumberingAfterBreak="0">
    <w:nsid w:val="FFFFFFFE"/>
    <w:multiLevelType w:val="singleLevel"/>
    <w:tmpl w:val="AC7476BE"/>
    <w:lvl w:ilvl="0">
      <w:numFmt w:val="bullet"/>
      <w:lvlText w:val="*"/>
      <w:lvlJc w:val="left"/>
    </w:lvl>
  </w:abstractNum>
  <w:abstractNum w:abstractNumId="1" w15:restartNumberingAfterBreak="0">
    <w:nsid w:val="01251D58"/>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abstractNum w:abstractNumId="2" w15:restartNumberingAfterBreak="0">
    <w:nsid w:val="037255E3"/>
    <w:multiLevelType w:val="hybridMultilevel"/>
    <w:tmpl w:val="9DDC80CE"/>
    <w:lvl w:ilvl="0" w:tplc="0EA2D016">
      <w:start w:val="1"/>
      <w:numFmt w:val="decimal"/>
      <w:lvlText w:val="%1 - "/>
      <w:lvlJc w:val="left"/>
      <w:pPr>
        <w:ind w:left="502"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064E1528"/>
    <w:multiLevelType w:val="hybridMultilevel"/>
    <w:tmpl w:val="F12CD992"/>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15:restartNumberingAfterBreak="0">
    <w:nsid w:val="06923BC4"/>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085A0FDF"/>
    <w:multiLevelType w:val="multilevel"/>
    <w:tmpl w:val="FC2A6200"/>
    <w:lvl w:ilvl="0">
      <w:start w:val="15"/>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6" w15:restartNumberingAfterBreak="0">
    <w:nsid w:val="0EE51B10"/>
    <w:multiLevelType w:val="hybridMultilevel"/>
    <w:tmpl w:val="B5308134"/>
    <w:lvl w:ilvl="0" w:tplc="D3BEA748">
      <w:start w:val="3"/>
      <w:numFmt w:val="decimal"/>
      <w:lvlText w:val="%1 - "/>
      <w:lvlJc w:val="left"/>
      <w:pPr>
        <w:ind w:left="502"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15:restartNumberingAfterBreak="0">
    <w:nsid w:val="0F9C79FF"/>
    <w:multiLevelType w:val="hybridMultilevel"/>
    <w:tmpl w:val="934C3612"/>
    <w:lvl w:ilvl="0" w:tplc="C6E86498">
      <w:start w:val="1"/>
      <w:numFmt w:val="decimal"/>
      <w:lvlText w:val="%1 - "/>
      <w:lvlJc w:val="left"/>
      <w:pPr>
        <w:ind w:left="720" w:hanging="360"/>
      </w:pPr>
      <w:rPr>
        <w:rFonts w:hint="default"/>
        <w:color w:val="auto"/>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158A0BEB"/>
    <w:multiLevelType w:val="hybridMultilevel"/>
    <w:tmpl w:val="3DAE9C2A"/>
    <w:lvl w:ilvl="0" w:tplc="A39062BC">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15:restartNumberingAfterBreak="0">
    <w:nsid w:val="15B14E3B"/>
    <w:multiLevelType w:val="hybridMultilevel"/>
    <w:tmpl w:val="7BE8FE0C"/>
    <w:lvl w:ilvl="0" w:tplc="CE7E323C">
      <w:start w:val="5"/>
      <w:numFmt w:val="bullet"/>
      <w:lvlText w:val="-"/>
      <w:lvlJc w:val="left"/>
      <w:pPr>
        <w:tabs>
          <w:tab w:val="num" w:pos="717"/>
        </w:tabs>
        <w:ind w:left="717" w:hanging="360"/>
      </w:pPr>
      <w:rPr>
        <w:rFonts w:ascii="Times New Roman" w:eastAsia="Times New Roman" w:hAnsi="Times New Roman" w:cs="Times New Roman" w:hint="default"/>
      </w:rPr>
    </w:lvl>
    <w:lvl w:ilvl="1" w:tplc="08160003" w:tentative="1">
      <w:start w:val="1"/>
      <w:numFmt w:val="bullet"/>
      <w:lvlText w:val="o"/>
      <w:lvlJc w:val="left"/>
      <w:pPr>
        <w:tabs>
          <w:tab w:val="num" w:pos="1437"/>
        </w:tabs>
        <w:ind w:left="1437" w:hanging="360"/>
      </w:pPr>
      <w:rPr>
        <w:rFonts w:ascii="Courier New" w:hAnsi="Courier New" w:hint="default"/>
      </w:rPr>
    </w:lvl>
    <w:lvl w:ilvl="2" w:tplc="08160005" w:tentative="1">
      <w:start w:val="1"/>
      <w:numFmt w:val="bullet"/>
      <w:lvlText w:val=""/>
      <w:lvlJc w:val="left"/>
      <w:pPr>
        <w:tabs>
          <w:tab w:val="num" w:pos="2157"/>
        </w:tabs>
        <w:ind w:left="2157" w:hanging="360"/>
      </w:pPr>
      <w:rPr>
        <w:rFonts w:ascii="Wingdings" w:hAnsi="Wingdings" w:hint="default"/>
      </w:rPr>
    </w:lvl>
    <w:lvl w:ilvl="3" w:tplc="08160001" w:tentative="1">
      <w:start w:val="1"/>
      <w:numFmt w:val="bullet"/>
      <w:lvlText w:val=""/>
      <w:lvlJc w:val="left"/>
      <w:pPr>
        <w:tabs>
          <w:tab w:val="num" w:pos="2877"/>
        </w:tabs>
        <w:ind w:left="2877" w:hanging="360"/>
      </w:pPr>
      <w:rPr>
        <w:rFonts w:ascii="Symbol" w:hAnsi="Symbol" w:hint="default"/>
      </w:rPr>
    </w:lvl>
    <w:lvl w:ilvl="4" w:tplc="08160003" w:tentative="1">
      <w:start w:val="1"/>
      <w:numFmt w:val="bullet"/>
      <w:lvlText w:val="o"/>
      <w:lvlJc w:val="left"/>
      <w:pPr>
        <w:tabs>
          <w:tab w:val="num" w:pos="3597"/>
        </w:tabs>
        <w:ind w:left="3597" w:hanging="360"/>
      </w:pPr>
      <w:rPr>
        <w:rFonts w:ascii="Courier New" w:hAnsi="Courier New" w:hint="default"/>
      </w:rPr>
    </w:lvl>
    <w:lvl w:ilvl="5" w:tplc="08160005" w:tentative="1">
      <w:start w:val="1"/>
      <w:numFmt w:val="bullet"/>
      <w:lvlText w:val=""/>
      <w:lvlJc w:val="left"/>
      <w:pPr>
        <w:tabs>
          <w:tab w:val="num" w:pos="4317"/>
        </w:tabs>
        <w:ind w:left="4317" w:hanging="360"/>
      </w:pPr>
      <w:rPr>
        <w:rFonts w:ascii="Wingdings" w:hAnsi="Wingdings" w:hint="default"/>
      </w:rPr>
    </w:lvl>
    <w:lvl w:ilvl="6" w:tplc="08160001" w:tentative="1">
      <w:start w:val="1"/>
      <w:numFmt w:val="bullet"/>
      <w:lvlText w:val=""/>
      <w:lvlJc w:val="left"/>
      <w:pPr>
        <w:tabs>
          <w:tab w:val="num" w:pos="5037"/>
        </w:tabs>
        <w:ind w:left="5037" w:hanging="360"/>
      </w:pPr>
      <w:rPr>
        <w:rFonts w:ascii="Symbol" w:hAnsi="Symbol" w:hint="default"/>
      </w:rPr>
    </w:lvl>
    <w:lvl w:ilvl="7" w:tplc="08160003" w:tentative="1">
      <w:start w:val="1"/>
      <w:numFmt w:val="bullet"/>
      <w:lvlText w:val="o"/>
      <w:lvlJc w:val="left"/>
      <w:pPr>
        <w:tabs>
          <w:tab w:val="num" w:pos="5757"/>
        </w:tabs>
        <w:ind w:left="5757" w:hanging="360"/>
      </w:pPr>
      <w:rPr>
        <w:rFonts w:ascii="Courier New" w:hAnsi="Courier New" w:hint="default"/>
      </w:rPr>
    </w:lvl>
    <w:lvl w:ilvl="8" w:tplc="08160005" w:tentative="1">
      <w:start w:val="1"/>
      <w:numFmt w:val="bullet"/>
      <w:lvlText w:val=""/>
      <w:lvlJc w:val="left"/>
      <w:pPr>
        <w:tabs>
          <w:tab w:val="num" w:pos="6477"/>
        </w:tabs>
        <w:ind w:left="6477" w:hanging="360"/>
      </w:pPr>
      <w:rPr>
        <w:rFonts w:ascii="Wingdings" w:hAnsi="Wingdings" w:hint="default"/>
      </w:rPr>
    </w:lvl>
  </w:abstractNum>
  <w:abstractNum w:abstractNumId="10" w15:restartNumberingAfterBreak="0">
    <w:nsid w:val="1AF72BE6"/>
    <w:multiLevelType w:val="hybridMultilevel"/>
    <w:tmpl w:val="BB9A7470"/>
    <w:lvl w:ilvl="0" w:tplc="552E3AF2">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1BB10866"/>
    <w:multiLevelType w:val="hybridMultilevel"/>
    <w:tmpl w:val="09C89BEE"/>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1CC13F27"/>
    <w:multiLevelType w:val="hybridMultilevel"/>
    <w:tmpl w:val="CFCA2D66"/>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15:restartNumberingAfterBreak="0">
    <w:nsid w:val="27342CEB"/>
    <w:multiLevelType w:val="hybridMultilevel"/>
    <w:tmpl w:val="8334C288"/>
    <w:lvl w:ilvl="0" w:tplc="0EA2D016">
      <w:start w:val="1"/>
      <w:numFmt w:val="decimal"/>
      <w:lvlText w:val="%1 - "/>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15:restartNumberingAfterBreak="0">
    <w:nsid w:val="2744277F"/>
    <w:multiLevelType w:val="hybridMultilevel"/>
    <w:tmpl w:val="7D76A884"/>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5" w15:restartNumberingAfterBreak="0">
    <w:nsid w:val="290607D9"/>
    <w:multiLevelType w:val="hybridMultilevel"/>
    <w:tmpl w:val="F0E41496"/>
    <w:lvl w:ilvl="0" w:tplc="4636EFC8">
      <w:start w:val="4"/>
      <w:numFmt w:val="decimal"/>
      <w:lvlText w:val="%1"/>
      <w:lvlJc w:val="left"/>
      <w:pPr>
        <w:tabs>
          <w:tab w:val="num" w:pos="717"/>
        </w:tabs>
        <w:ind w:left="717" w:hanging="360"/>
      </w:pPr>
      <w:rPr>
        <w:rFonts w:ascii="Arial" w:hAnsi="Arial" w:hint="default"/>
      </w:rPr>
    </w:lvl>
    <w:lvl w:ilvl="1" w:tplc="726ADC6C">
      <w:numFmt w:val="none"/>
      <w:lvlText w:val=""/>
      <w:lvlJc w:val="left"/>
      <w:pPr>
        <w:tabs>
          <w:tab w:val="num" w:pos="360"/>
        </w:tabs>
      </w:pPr>
    </w:lvl>
    <w:lvl w:ilvl="2" w:tplc="9D4C1E5E">
      <w:numFmt w:val="none"/>
      <w:lvlText w:val=""/>
      <w:lvlJc w:val="left"/>
      <w:pPr>
        <w:tabs>
          <w:tab w:val="num" w:pos="360"/>
        </w:tabs>
      </w:pPr>
    </w:lvl>
    <w:lvl w:ilvl="3" w:tplc="4D62011E">
      <w:numFmt w:val="none"/>
      <w:lvlText w:val=""/>
      <w:lvlJc w:val="left"/>
      <w:pPr>
        <w:tabs>
          <w:tab w:val="num" w:pos="360"/>
        </w:tabs>
      </w:pPr>
    </w:lvl>
    <w:lvl w:ilvl="4" w:tplc="3EA490D4">
      <w:numFmt w:val="none"/>
      <w:lvlText w:val=""/>
      <w:lvlJc w:val="left"/>
      <w:pPr>
        <w:tabs>
          <w:tab w:val="num" w:pos="360"/>
        </w:tabs>
      </w:pPr>
    </w:lvl>
    <w:lvl w:ilvl="5" w:tplc="7FAA3E50">
      <w:numFmt w:val="none"/>
      <w:lvlText w:val=""/>
      <w:lvlJc w:val="left"/>
      <w:pPr>
        <w:tabs>
          <w:tab w:val="num" w:pos="360"/>
        </w:tabs>
      </w:pPr>
    </w:lvl>
    <w:lvl w:ilvl="6" w:tplc="0CAA46EC">
      <w:numFmt w:val="none"/>
      <w:lvlText w:val=""/>
      <w:lvlJc w:val="left"/>
      <w:pPr>
        <w:tabs>
          <w:tab w:val="num" w:pos="360"/>
        </w:tabs>
      </w:pPr>
    </w:lvl>
    <w:lvl w:ilvl="7" w:tplc="1C66DA62">
      <w:numFmt w:val="none"/>
      <w:lvlText w:val=""/>
      <w:lvlJc w:val="left"/>
      <w:pPr>
        <w:tabs>
          <w:tab w:val="num" w:pos="360"/>
        </w:tabs>
      </w:pPr>
    </w:lvl>
    <w:lvl w:ilvl="8" w:tplc="845A125A">
      <w:numFmt w:val="none"/>
      <w:lvlText w:val=""/>
      <w:lvlJc w:val="left"/>
      <w:pPr>
        <w:tabs>
          <w:tab w:val="num" w:pos="360"/>
        </w:tabs>
      </w:pPr>
    </w:lvl>
  </w:abstractNum>
  <w:abstractNum w:abstractNumId="16" w15:restartNumberingAfterBreak="0">
    <w:nsid w:val="2C114C83"/>
    <w:multiLevelType w:val="hybridMultilevel"/>
    <w:tmpl w:val="40648CC2"/>
    <w:lvl w:ilvl="0" w:tplc="0EA2D016">
      <w:start w:val="1"/>
      <w:numFmt w:val="decimal"/>
      <w:lvlText w:val="%1 - "/>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15:restartNumberingAfterBreak="0">
    <w:nsid w:val="33312462"/>
    <w:multiLevelType w:val="singleLevel"/>
    <w:tmpl w:val="08160017"/>
    <w:lvl w:ilvl="0">
      <w:start w:val="1"/>
      <w:numFmt w:val="lowerLetter"/>
      <w:lvlText w:val="%1)"/>
      <w:lvlJc w:val="left"/>
      <w:pPr>
        <w:tabs>
          <w:tab w:val="num" w:pos="360"/>
        </w:tabs>
        <w:ind w:left="360" w:hanging="360"/>
      </w:pPr>
      <w:rPr>
        <w:rFonts w:hint="default"/>
      </w:rPr>
    </w:lvl>
  </w:abstractNum>
  <w:abstractNum w:abstractNumId="18" w15:restartNumberingAfterBreak="0">
    <w:nsid w:val="39400492"/>
    <w:multiLevelType w:val="hybridMultilevel"/>
    <w:tmpl w:val="F12CD992"/>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3975772D"/>
    <w:multiLevelType w:val="hybridMultilevel"/>
    <w:tmpl w:val="B31CE61C"/>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15:restartNumberingAfterBreak="0">
    <w:nsid w:val="3C9557A7"/>
    <w:multiLevelType w:val="hybridMultilevel"/>
    <w:tmpl w:val="CF7A130A"/>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15:restartNumberingAfterBreak="0">
    <w:nsid w:val="414B2A49"/>
    <w:multiLevelType w:val="hybridMultilevel"/>
    <w:tmpl w:val="FA86A064"/>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2" w15:restartNumberingAfterBreak="0">
    <w:nsid w:val="416E4F1A"/>
    <w:multiLevelType w:val="hybridMultilevel"/>
    <w:tmpl w:val="F84C283C"/>
    <w:lvl w:ilvl="0" w:tplc="AF5A8A7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15:restartNumberingAfterBreak="0">
    <w:nsid w:val="46E15CA3"/>
    <w:multiLevelType w:val="hybridMultilevel"/>
    <w:tmpl w:val="2CA2AF70"/>
    <w:lvl w:ilvl="0" w:tplc="4E2C5060">
      <w:start w:val="1"/>
      <w:numFmt w:val="bullet"/>
      <w:lvlText w:val=""/>
      <w:lvlPicBulletId w:val="0"/>
      <w:lvlJc w:val="left"/>
      <w:pPr>
        <w:tabs>
          <w:tab w:val="num" w:pos="720"/>
        </w:tabs>
        <w:ind w:left="720" w:hanging="360"/>
      </w:pPr>
      <w:rPr>
        <w:rFonts w:ascii="Symbol" w:hAnsi="Symbol" w:hint="default"/>
        <w:color w:val="auto"/>
      </w:rPr>
    </w:lvl>
    <w:lvl w:ilvl="1" w:tplc="08160003" w:tentative="1">
      <w:start w:val="1"/>
      <w:numFmt w:val="bullet"/>
      <w:lvlText w:val="o"/>
      <w:lvlJc w:val="left"/>
      <w:pPr>
        <w:tabs>
          <w:tab w:val="num" w:pos="1440"/>
        </w:tabs>
        <w:ind w:left="1440" w:hanging="360"/>
      </w:pPr>
      <w:rPr>
        <w:rFonts w:ascii="Courier New" w:hAnsi="Courier New" w:cs="Courier New" w:hint="default"/>
      </w:rPr>
    </w:lvl>
    <w:lvl w:ilvl="2" w:tplc="08160005" w:tentative="1">
      <w:start w:val="1"/>
      <w:numFmt w:val="bullet"/>
      <w:lvlText w:val=""/>
      <w:lvlJc w:val="left"/>
      <w:pPr>
        <w:tabs>
          <w:tab w:val="num" w:pos="2160"/>
        </w:tabs>
        <w:ind w:left="2160" w:hanging="360"/>
      </w:pPr>
      <w:rPr>
        <w:rFonts w:ascii="Wingdings" w:hAnsi="Wingdings" w:hint="default"/>
      </w:rPr>
    </w:lvl>
    <w:lvl w:ilvl="3" w:tplc="08160001" w:tentative="1">
      <w:start w:val="1"/>
      <w:numFmt w:val="bullet"/>
      <w:lvlText w:val=""/>
      <w:lvlJc w:val="left"/>
      <w:pPr>
        <w:tabs>
          <w:tab w:val="num" w:pos="2880"/>
        </w:tabs>
        <w:ind w:left="2880" w:hanging="360"/>
      </w:pPr>
      <w:rPr>
        <w:rFonts w:ascii="Symbol" w:hAnsi="Symbol" w:hint="default"/>
      </w:rPr>
    </w:lvl>
    <w:lvl w:ilvl="4" w:tplc="08160003" w:tentative="1">
      <w:start w:val="1"/>
      <w:numFmt w:val="bullet"/>
      <w:lvlText w:val="o"/>
      <w:lvlJc w:val="left"/>
      <w:pPr>
        <w:tabs>
          <w:tab w:val="num" w:pos="3600"/>
        </w:tabs>
        <w:ind w:left="3600" w:hanging="360"/>
      </w:pPr>
      <w:rPr>
        <w:rFonts w:ascii="Courier New" w:hAnsi="Courier New" w:cs="Courier New" w:hint="default"/>
      </w:rPr>
    </w:lvl>
    <w:lvl w:ilvl="5" w:tplc="08160005" w:tentative="1">
      <w:start w:val="1"/>
      <w:numFmt w:val="bullet"/>
      <w:lvlText w:val=""/>
      <w:lvlJc w:val="left"/>
      <w:pPr>
        <w:tabs>
          <w:tab w:val="num" w:pos="4320"/>
        </w:tabs>
        <w:ind w:left="4320" w:hanging="360"/>
      </w:pPr>
      <w:rPr>
        <w:rFonts w:ascii="Wingdings" w:hAnsi="Wingdings" w:hint="default"/>
      </w:rPr>
    </w:lvl>
    <w:lvl w:ilvl="6" w:tplc="08160001" w:tentative="1">
      <w:start w:val="1"/>
      <w:numFmt w:val="bullet"/>
      <w:lvlText w:val=""/>
      <w:lvlJc w:val="left"/>
      <w:pPr>
        <w:tabs>
          <w:tab w:val="num" w:pos="5040"/>
        </w:tabs>
        <w:ind w:left="5040" w:hanging="360"/>
      </w:pPr>
      <w:rPr>
        <w:rFonts w:ascii="Symbol" w:hAnsi="Symbol" w:hint="default"/>
      </w:rPr>
    </w:lvl>
    <w:lvl w:ilvl="7" w:tplc="08160003" w:tentative="1">
      <w:start w:val="1"/>
      <w:numFmt w:val="bullet"/>
      <w:lvlText w:val="o"/>
      <w:lvlJc w:val="left"/>
      <w:pPr>
        <w:tabs>
          <w:tab w:val="num" w:pos="5760"/>
        </w:tabs>
        <w:ind w:left="5760" w:hanging="360"/>
      </w:pPr>
      <w:rPr>
        <w:rFonts w:ascii="Courier New" w:hAnsi="Courier New" w:cs="Courier New" w:hint="default"/>
      </w:rPr>
    </w:lvl>
    <w:lvl w:ilvl="8" w:tplc="08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14787A"/>
    <w:multiLevelType w:val="hybridMultilevel"/>
    <w:tmpl w:val="E722BE84"/>
    <w:lvl w:ilvl="0" w:tplc="9A9832A8">
      <w:start w:val="1"/>
      <w:numFmt w:val="upperRoman"/>
      <w:lvlText w:val="%1-"/>
      <w:lvlJc w:val="left"/>
      <w:pPr>
        <w:tabs>
          <w:tab w:val="num" w:pos="1080"/>
        </w:tabs>
        <w:ind w:left="1080" w:hanging="72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25" w15:restartNumberingAfterBreak="0">
    <w:nsid w:val="511302B0"/>
    <w:multiLevelType w:val="singleLevel"/>
    <w:tmpl w:val="7F60E700"/>
    <w:lvl w:ilvl="0">
      <w:numFmt w:val="bullet"/>
      <w:lvlText w:val="-"/>
      <w:lvlJc w:val="left"/>
      <w:pPr>
        <w:tabs>
          <w:tab w:val="num" w:pos="600"/>
        </w:tabs>
        <w:ind w:left="600" w:hanging="360"/>
      </w:pPr>
      <w:rPr>
        <w:rFonts w:ascii="Times New Roman" w:hAnsi="Times New Roman" w:hint="default"/>
      </w:rPr>
    </w:lvl>
  </w:abstractNum>
  <w:abstractNum w:abstractNumId="26" w15:restartNumberingAfterBreak="0">
    <w:nsid w:val="52B12184"/>
    <w:multiLevelType w:val="hybridMultilevel"/>
    <w:tmpl w:val="07BC2E78"/>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7" w15:restartNumberingAfterBreak="0">
    <w:nsid w:val="5A497E0E"/>
    <w:multiLevelType w:val="hybridMultilevel"/>
    <w:tmpl w:val="FDA4474A"/>
    <w:lvl w:ilvl="0" w:tplc="4BE61C04">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8" w15:restartNumberingAfterBreak="0">
    <w:nsid w:val="5A7176A5"/>
    <w:multiLevelType w:val="hybridMultilevel"/>
    <w:tmpl w:val="06ECEE6E"/>
    <w:lvl w:ilvl="0" w:tplc="E080374E">
      <w:start w:val="1"/>
      <w:numFmt w:val="decimal"/>
      <w:lvlText w:val="%1 - "/>
      <w:lvlJc w:val="left"/>
      <w:pPr>
        <w:ind w:left="502"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9" w15:restartNumberingAfterBreak="0">
    <w:nsid w:val="67CD72D4"/>
    <w:multiLevelType w:val="hybridMultilevel"/>
    <w:tmpl w:val="208277E4"/>
    <w:lvl w:ilvl="0" w:tplc="C6E86498">
      <w:start w:val="1"/>
      <w:numFmt w:val="decimal"/>
      <w:lvlText w:val="%1 - "/>
      <w:lvlJc w:val="left"/>
      <w:pPr>
        <w:ind w:left="1778" w:hanging="360"/>
      </w:pPr>
      <w:rPr>
        <w:rFonts w:hint="default"/>
        <w:color w:val="auto"/>
      </w:rPr>
    </w:lvl>
    <w:lvl w:ilvl="1" w:tplc="08160019" w:tentative="1">
      <w:start w:val="1"/>
      <w:numFmt w:val="lowerLetter"/>
      <w:lvlText w:val="%2."/>
      <w:lvlJc w:val="left"/>
      <w:pPr>
        <w:ind w:left="2498" w:hanging="360"/>
      </w:pPr>
    </w:lvl>
    <w:lvl w:ilvl="2" w:tplc="0816001B" w:tentative="1">
      <w:start w:val="1"/>
      <w:numFmt w:val="lowerRoman"/>
      <w:lvlText w:val="%3."/>
      <w:lvlJc w:val="right"/>
      <w:pPr>
        <w:ind w:left="3218" w:hanging="180"/>
      </w:pPr>
    </w:lvl>
    <w:lvl w:ilvl="3" w:tplc="0816000F" w:tentative="1">
      <w:start w:val="1"/>
      <w:numFmt w:val="decimal"/>
      <w:lvlText w:val="%4."/>
      <w:lvlJc w:val="left"/>
      <w:pPr>
        <w:ind w:left="3938" w:hanging="360"/>
      </w:pPr>
    </w:lvl>
    <w:lvl w:ilvl="4" w:tplc="08160019" w:tentative="1">
      <w:start w:val="1"/>
      <w:numFmt w:val="lowerLetter"/>
      <w:lvlText w:val="%5."/>
      <w:lvlJc w:val="left"/>
      <w:pPr>
        <w:ind w:left="4658" w:hanging="360"/>
      </w:pPr>
    </w:lvl>
    <w:lvl w:ilvl="5" w:tplc="0816001B" w:tentative="1">
      <w:start w:val="1"/>
      <w:numFmt w:val="lowerRoman"/>
      <w:lvlText w:val="%6."/>
      <w:lvlJc w:val="right"/>
      <w:pPr>
        <w:ind w:left="5378" w:hanging="180"/>
      </w:pPr>
    </w:lvl>
    <w:lvl w:ilvl="6" w:tplc="0816000F" w:tentative="1">
      <w:start w:val="1"/>
      <w:numFmt w:val="decimal"/>
      <w:lvlText w:val="%7."/>
      <w:lvlJc w:val="left"/>
      <w:pPr>
        <w:ind w:left="6098" w:hanging="360"/>
      </w:pPr>
    </w:lvl>
    <w:lvl w:ilvl="7" w:tplc="08160019" w:tentative="1">
      <w:start w:val="1"/>
      <w:numFmt w:val="lowerLetter"/>
      <w:lvlText w:val="%8."/>
      <w:lvlJc w:val="left"/>
      <w:pPr>
        <w:ind w:left="6818" w:hanging="360"/>
      </w:pPr>
    </w:lvl>
    <w:lvl w:ilvl="8" w:tplc="0816001B" w:tentative="1">
      <w:start w:val="1"/>
      <w:numFmt w:val="lowerRoman"/>
      <w:lvlText w:val="%9."/>
      <w:lvlJc w:val="right"/>
      <w:pPr>
        <w:ind w:left="7538" w:hanging="180"/>
      </w:pPr>
    </w:lvl>
  </w:abstractNum>
  <w:abstractNum w:abstractNumId="30" w15:restartNumberingAfterBreak="0">
    <w:nsid w:val="67EB6020"/>
    <w:multiLevelType w:val="hybridMultilevel"/>
    <w:tmpl w:val="655CEF38"/>
    <w:lvl w:ilvl="0" w:tplc="08160017">
      <w:start w:val="2"/>
      <w:numFmt w:val="lowerLetter"/>
      <w:lvlText w:val="%1)"/>
      <w:lvlJc w:val="left"/>
      <w:pPr>
        <w:tabs>
          <w:tab w:val="num" w:pos="720"/>
        </w:tabs>
        <w:ind w:left="720" w:hanging="360"/>
      </w:pPr>
      <w:rPr>
        <w:rFonts w:hint="default"/>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1" w15:restartNumberingAfterBreak="0">
    <w:nsid w:val="70DE3A7E"/>
    <w:multiLevelType w:val="hybridMultilevel"/>
    <w:tmpl w:val="849CFA62"/>
    <w:lvl w:ilvl="0" w:tplc="0F0CBA44">
      <w:start w:val="1"/>
      <w:numFmt w:val="decimal"/>
      <w:lvlText w:val="%1-"/>
      <w:lvlJc w:val="left"/>
      <w:pPr>
        <w:ind w:left="786" w:hanging="360"/>
      </w:pPr>
      <w:rPr>
        <w:rFonts w:hint="default"/>
        <w:b w:val="0"/>
      </w:rPr>
    </w:lvl>
    <w:lvl w:ilvl="1" w:tplc="08160019" w:tentative="1">
      <w:start w:val="1"/>
      <w:numFmt w:val="lowerLetter"/>
      <w:lvlText w:val="%2."/>
      <w:lvlJc w:val="left"/>
      <w:pPr>
        <w:ind w:left="1080" w:hanging="360"/>
      </w:pPr>
    </w:lvl>
    <w:lvl w:ilvl="2" w:tplc="0816001B" w:tentative="1">
      <w:start w:val="1"/>
      <w:numFmt w:val="lowerRoman"/>
      <w:pStyle w:val="head3-texto"/>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32" w15:restartNumberingAfterBreak="0">
    <w:nsid w:val="73B36356"/>
    <w:multiLevelType w:val="hybridMultilevel"/>
    <w:tmpl w:val="2ABA828E"/>
    <w:lvl w:ilvl="0" w:tplc="0EA2D016">
      <w:start w:val="1"/>
      <w:numFmt w:val="decimal"/>
      <w:lvlText w:val="%1 - "/>
      <w:lvlJc w:val="left"/>
      <w:pPr>
        <w:ind w:left="36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3" w15:restartNumberingAfterBreak="0">
    <w:nsid w:val="73CB00C2"/>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abstractNum w:abstractNumId="34" w15:restartNumberingAfterBreak="0">
    <w:nsid w:val="7A1D058C"/>
    <w:multiLevelType w:val="singleLevel"/>
    <w:tmpl w:val="E83CCE1A"/>
    <w:lvl w:ilvl="0">
      <w:start w:val="14"/>
      <w:numFmt w:val="bullet"/>
      <w:lvlText w:val="-"/>
      <w:lvlJc w:val="left"/>
      <w:pPr>
        <w:tabs>
          <w:tab w:val="num" w:pos="765"/>
        </w:tabs>
        <w:ind w:left="765" w:hanging="360"/>
      </w:pPr>
      <w:rPr>
        <w:rFonts w:ascii="Times New Roman" w:hAnsi="Times New Roman" w:hint="default"/>
      </w:rPr>
    </w:lvl>
  </w:abstractNum>
  <w:abstractNum w:abstractNumId="35" w15:restartNumberingAfterBreak="0">
    <w:nsid w:val="7A990125"/>
    <w:multiLevelType w:val="hybridMultilevel"/>
    <w:tmpl w:val="AFCA7290"/>
    <w:lvl w:ilvl="0" w:tplc="8FB6B216">
      <w:start w:val="1"/>
      <w:numFmt w:val="decimal"/>
      <w:lvlText w:val="%1 - "/>
      <w:lvlJc w:val="left"/>
      <w:pPr>
        <w:ind w:left="72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6" w15:restartNumberingAfterBreak="0">
    <w:nsid w:val="7B3732E1"/>
    <w:multiLevelType w:val="hybridMultilevel"/>
    <w:tmpl w:val="E4FC3A18"/>
    <w:lvl w:ilvl="0" w:tplc="24CA9E1A">
      <w:start w:val="2"/>
      <w:numFmt w:val="lowerLetter"/>
      <w:lvlText w:val="%1)"/>
      <w:lvlJc w:val="left"/>
      <w:pPr>
        <w:tabs>
          <w:tab w:val="num" w:pos="720"/>
        </w:tabs>
        <w:ind w:left="720" w:hanging="360"/>
      </w:pPr>
      <w:rPr>
        <w:rFonts w:hint="default"/>
        <w:b/>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7" w15:restartNumberingAfterBreak="0">
    <w:nsid w:val="7CFF0587"/>
    <w:multiLevelType w:val="singleLevel"/>
    <w:tmpl w:val="E4566992"/>
    <w:lvl w:ilvl="0">
      <w:start w:val="1"/>
      <w:numFmt w:val="bullet"/>
      <w:lvlText w:val="-"/>
      <w:lvlJc w:val="left"/>
      <w:pPr>
        <w:tabs>
          <w:tab w:val="num" w:pos="1065"/>
        </w:tabs>
        <w:ind w:left="1065" w:hanging="360"/>
      </w:pPr>
      <w:rPr>
        <w:rFonts w:ascii="Times New Roman" w:hAnsi="Times New Roman" w:hint="default"/>
      </w:rPr>
    </w:lvl>
  </w:abstractNum>
  <w:num w:numId="1">
    <w:abstractNumId w:val="31"/>
  </w:num>
  <w:num w:numId="2">
    <w:abstractNumId w:val="12"/>
  </w:num>
  <w:num w:numId="3">
    <w:abstractNumId w:val="2"/>
  </w:num>
  <w:num w:numId="4">
    <w:abstractNumId w:val="8"/>
  </w:num>
  <w:num w:numId="5">
    <w:abstractNumId w:val="7"/>
  </w:num>
  <w:num w:numId="6">
    <w:abstractNumId w:val="35"/>
  </w:num>
  <w:num w:numId="7">
    <w:abstractNumId w:val="20"/>
  </w:num>
  <w:num w:numId="8">
    <w:abstractNumId w:val="21"/>
  </w:num>
  <w:num w:numId="9">
    <w:abstractNumId w:val="11"/>
  </w:num>
  <w:num w:numId="10">
    <w:abstractNumId w:val="32"/>
  </w:num>
  <w:num w:numId="11">
    <w:abstractNumId w:val="18"/>
  </w:num>
  <w:num w:numId="12">
    <w:abstractNumId w:val="28"/>
  </w:num>
  <w:num w:numId="13">
    <w:abstractNumId w:val="6"/>
  </w:num>
  <w:num w:numId="14">
    <w:abstractNumId w:val="10"/>
  </w:num>
  <w:num w:numId="15">
    <w:abstractNumId w:val="27"/>
  </w:num>
  <w:num w:numId="16">
    <w:abstractNumId w:val="14"/>
  </w:num>
  <w:num w:numId="17">
    <w:abstractNumId w:val="3"/>
  </w:num>
  <w:num w:numId="18">
    <w:abstractNumId w:val="26"/>
  </w:num>
  <w:num w:numId="19">
    <w:abstractNumId w:val="19"/>
  </w:num>
  <w:num w:numId="20">
    <w:abstractNumId w:val="23"/>
  </w:num>
  <w:num w:numId="21">
    <w:abstractNumId w:val="34"/>
  </w:num>
  <w:num w:numId="22">
    <w:abstractNumId w:val="5"/>
  </w:num>
  <w:num w:numId="23">
    <w:abstractNumId w:val="24"/>
  </w:num>
  <w:num w:numId="24">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5">
    <w:abstractNumId w:val="17"/>
  </w:num>
  <w:num w:numId="26">
    <w:abstractNumId w:val="1"/>
  </w:num>
  <w:num w:numId="27">
    <w:abstractNumId w:val="33"/>
  </w:num>
  <w:num w:numId="28">
    <w:abstractNumId w:val="37"/>
  </w:num>
  <w:num w:numId="29">
    <w:abstractNumId w:val="25"/>
  </w:num>
  <w:num w:numId="30">
    <w:abstractNumId w:val="1"/>
  </w:num>
  <w:num w:numId="31">
    <w:abstractNumId w:val="30"/>
  </w:num>
  <w:num w:numId="32">
    <w:abstractNumId w:val="36"/>
  </w:num>
  <w:num w:numId="33">
    <w:abstractNumId w:val="22"/>
  </w:num>
  <w:num w:numId="34">
    <w:abstractNumId w:val="4"/>
  </w:num>
  <w:num w:numId="35">
    <w:abstractNumId w:val="13"/>
  </w:num>
  <w:num w:numId="36">
    <w:abstractNumId w:val="29"/>
  </w:num>
  <w:num w:numId="37">
    <w:abstractNumId w:val="16"/>
  </w:num>
  <w:num w:numId="38">
    <w:abstractNumId w:val="15"/>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460"/>
    <w:rsid w:val="00066205"/>
    <w:rsid w:val="000A12C3"/>
    <w:rsid w:val="000C4117"/>
    <w:rsid w:val="000C7DD2"/>
    <w:rsid w:val="001261A4"/>
    <w:rsid w:val="001F04F0"/>
    <w:rsid w:val="001F75BC"/>
    <w:rsid w:val="002001C8"/>
    <w:rsid w:val="00216578"/>
    <w:rsid w:val="0022636A"/>
    <w:rsid w:val="00272C8C"/>
    <w:rsid w:val="00317570"/>
    <w:rsid w:val="003329DD"/>
    <w:rsid w:val="0036716D"/>
    <w:rsid w:val="00372497"/>
    <w:rsid w:val="00376FAB"/>
    <w:rsid w:val="003C2029"/>
    <w:rsid w:val="003D7C80"/>
    <w:rsid w:val="00486460"/>
    <w:rsid w:val="004A5FF0"/>
    <w:rsid w:val="004B6858"/>
    <w:rsid w:val="004C35E0"/>
    <w:rsid w:val="004D775A"/>
    <w:rsid w:val="00507690"/>
    <w:rsid w:val="00531B42"/>
    <w:rsid w:val="00534E3D"/>
    <w:rsid w:val="00554955"/>
    <w:rsid w:val="005C0116"/>
    <w:rsid w:val="0063358A"/>
    <w:rsid w:val="00635D5D"/>
    <w:rsid w:val="006538FE"/>
    <w:rsid w:val="006714BC"/>
    <w:rsid w:val="00674698"/>
    <w:rsid w:val="006B36AD"/>
    <w:rsid w:val="006E2AD7"/>
    <w:rsid w:val="00722B62"/>
    <w:rsid w:val="007707DB"/>
    <w:rsid w:val="007C7B2C"/>
    <w:rsid w:val="00823E8C"/>
    <w:rsid w:val="0090413A"/>
    <w:rsid w:val="00931623"/>
    <w:rsid w:val="00961413"/>
    <w:rsid w:val="009B037B"/>
    <w:rsid w:val="009C3CBB"/>
    <w:rsid w:val="009D2821"/>
    <w:rsid w:val="009E6942"/>
    <w:rsid w:val="00A112F1"/>
    <w:rsid w:val="00AC0349"/>
    <w:rsid w:val="00AC7711"/>
    <w:rsid w:val="00B55340"/>
    <w:rsid w:val="00C10E56"/>
    <w:rsid w:val="00C27156"/>
    <w:rsid w:val="00C94155"/>
    <w:rsid w:val="00D23A51"/>
    <w:rsid w:val="00D53D90"/>
    <w:rsid w:val="00D732CA"/>
    <w:rsid w:val="00DA57B3"/>
    <w:rsid w:val="00DE66E2"/>
    <w:rsid w:val="00DF1936"/>
    <w:rsid w:val="00E16224"/>
    <w:rsid w:val="00E5145F"/>
    <w:rsid w:val="00E7244A"/>
    <w:rsid w:val="00F137B4"/>
    <w:rsid w:val="00F240EC"/>
    <w:rsid w:val="00F45111"/>
    <w:rsid w:val="00F54352"/>
    <w:rsid w:val="00F71F8D"/>
    <w:rsid w:val="00F81A82"/>
    <w:rsid w:val="00F9714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4D0BD59E"/>
  <w15:docId w15:val="{11783931-241B-40BB-BACA-6789CF4D6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t-PT" w:eastAsia="en-US"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460"/>
    <w:rPr>
      <w:sz w:val="24"/>
      <w:szCs w:val="24"/>
      <w:lang w:eastAsia="pt-PT"/>
    </w:rPr>
  </w:style>
  <w:style w:type="paragraph" w:styleId="Cabealho1">
    <w:name w:val="heading 1"/>
    <w:basedOn w:val="Normal"/>
    <w:next w:val="Normal"/>
    <w:link w:val="Cabealho1Carter"/>
    <w:qFormat/>
    <w:locked/>
    <w:rsid w:val="00486460"/>
    <w:pPr>
      <w:keepNext/>
      <w:spacing w:line="360" w:lineRule="auto"/>
      <w:jc w:val="both"/>
      <w:outlineLvl w:val="0"/>
    </w:pPr>
    <w:rPr>
      <w:b/>
      <w:szCs w:val="20"/>
    </w:rPr>
  </w:style>
  <w:style w:type="paragraph" w:styleId="Cabealho2">
    <w:name w:val="heading 2"/>
    <w:basedOn w:val="Normal"/>
    <w:next w:val="Normal"/>
    <w:link w:val="Cabealho2Carter"/>
    <w:unhideWhenUsed/>
    <w:qFormat/>
    <w:locked/>
    <w:rsid w:val="009C3C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abealho3">
    <w:name w:val="heading 3"/>
    <w:basedOn w:val="Normal"/>
    <w:next w:val="Normal"/>
    <w:link w:val="Cabealho3Carter"/>
    <w:qFormat/>
    <w:locked/>
    <w:rsid w:val="00486460"/>
    <w:pPr>
      <w:keepNext/>
      <w:spacing w:before="240" w:after="60"/>
      <w:outlineLvl w:val="2"/>
    </w:pPr>
    <w:rPr>
      <w:rFonts w:ascii="Arial" w:hAnsi="Arial" w:cs="Arial"/>
      <w:b/>
      <w:bCs/>
      <w:sz w:val="26"/>
      <w:szCs w:val="26"/>
    </w:rPr>
  </w:style>
  <w:style w:type="paragraph" w:styleId="Cabealho4">
    <w:name w:val="heading 4"/>
    <w:basedOn w:val="Normal"/>
    <w:next w:val="Normal"/>
    <w:link w:val="Cabealho4Carter"/>
    <w:qFormat/>
    <w:locked/>
    <w:rsid w:val="00486460"/>
    <w:pPr>
      <w:keepNext/>
      <w:spacing w:line="360" w:lineRule="auto"/>
      <w:jc w:val="both"/>
      <w:outlineLvl w:val="3"/>
    </w:pPr>
    <w:rPr>
      <w:rFonts w:ascii="Arial" w:hAnsi="Arial" w:cs="Arial"/>
      <w:b/>
      <w:bCs/>
      <w:sz w:val="20"/>
      <w:szCs w:val="20"/>
    </w:rPr>
  </w:style>
  <w:style w:type="paragraph" w:styleId="Cabealho5">
    <w:name w:val="heading 5"/>
    <w:basedOn w:val="Normal"/>
    <w:next w:val="Normal"/>
    <w:link w:val="Cabealho5Carter"/>
    <w:qFormat/>
    <w:locked/>
    <w:rsid w:val="00486460"/>
    <w:pPr>
      <w:keepNext/>
      <w:spacing w:line="360" w:lineRule="auto"/>
      <w:outlineLvl w:val="4"/>
    </w:pPr>
    <w:rPr>
      <w:rFonts w:ascii="Arial" w:hAnsi="Arial" w:cs="Arial"/>
      <w:b/>
      <w:sz w:val="20"/>
      <w:szCs w:val="20"/>
    </w:rPr>
  </w:style>
  <w:style w:type="paragraph" w:styleId="Cabealho6">
    <w:name w:val="heading 6"/>
    <w:basedOn w:val="Normal"/>
    <w:next w:val="Normal"/>
    <w:link w:val="Cabealho6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outlineLvl w:val="5"/>
    </w:pPr>
    <w:rPr>
      <w:b/>
      <w:sz w:val="20"/>
      <w:szCs w:val="20"/>
      <w:u w:val="single"/>
      <w:lang w:val="en-GB"/>
    </w:rPr>
  </w:style>
  <w:style w:type="paragraph" w:styleId="Cabealho7">
    <w:name w:val="heading 7"/>
    <w:basedOn w:val="Normal"/>
    <w:next w:val="Normal"/>
    <w:link w:val="Cabealho7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6"/>
    </w:pPr>
    <w:rPr>
      <w:rFonts w:ascii="Arial" w:hAnsi="Arial"/>
      <w:b/>
      <w:sz w:val="18"/>
      <w:szCs w:val="20"/>
      <w:u w:val="single"/>
      <w:lang w:val="en-GB"/>
    </w:rPr>
  </w:style>
  <w:style w:type="paragraph" w:styleId="Cabealho8">
    <w:name w:val="heading 8"/>
    <w:basedOn w:val="Normal"/>
    <w:next w:val="Normal"/>
    <w:link w:val="Cabealho8Carter"/>
    <w:qFormat/>
    <w:locked/>
    <w:rsid w:val="00486460"/>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sz w:val="18"/>
      <w:szCs w:val="20"/>
      <w:lang w:val="en-GB"/>
    </w:rPr>
  </w:style>
  <w:style w:type="paragraph" w:styleId="Cabealho9">
    <w:name w:val="heading 9"/>
    <w:basedOn w:val="Normal"/>
    <w:next w:val="Normal"/>
    <w:link w:val="Cabealho9Carter"/>
    <w:qFormat/>
    <w:locked/>
    <w:rsid w:val="00486460"/>
    <w:pPr>
      <w:spacing w:before="240" w:after="60"/>
      <w:outlineLvl w:val="8"/>
    </w:pPr>
    <w:rPr>
      <w:rFonts w:ascii="Arial" w:hAnsi="Arial" w:cs="Arial"/>
      <w:sz w:val="22"/>
      <w:szCs w:val="2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2Carter">
    <w:name w:val="Cabeçalho 2 Caráter"/>
    <w:basedOn w:val="Tipodeletrapredefinidodopargrafo"/>
    <w:link w:val="Cabealho2"/>
    <w:rsid w:val="009C3CBB"/>
    <w:rPr>
      <w:rFonts w:asciiTheme="majorHAnsi" w:eastAsiaTheme="majorEastAsia" w:hAnsiTheme="majorHAnsi" w:cstheme="majorBidi"/>
      <w:b/>
      <w:bCs/>
      <w:color w:val="4F81BD" w:themeColor="accent1"/>
      <w:sz w:val="26"/>
      <w:szCs w:val="26"/>
      <w:lang w:eastAsia="ar-SA"/>
    </w:rPr>
  </w:style>
  <w:style w:type="character" w:styleId="nfase">
    <w:name w:val="Emphasis"/>
    <w:qFormat/>
    <w:locked/>
    <w:rsid w:val="009C3CBB"/>
    <w:rPr>
      <w:i/>
      <w:iCs/>
    </w:rPr>
  </w:style>
  <w:style w:type="paragraph" w:styleId="PargrafodaLista">
    <w:name w:val="List Paragraph"/>
    <w:basedOn w:val="Normal"/>
    <w:qFormat/>
    <w:rsid w:val="00C27156"/>
    <w:pPr>
      <w:shd w:val="clear" w:color="auto" w:fill="FFFFFF"/>
      <w:tabs>
        <w:tab w:val="left" w:pos="384"/>
      </w:tabs>
      <w:spacing w:before="120" w:after="120" w:line="280" w:lineRule="atLeast"/>
    </w:pPr>
    <w:rPr>
      <w:rFonts w:ascii="Gill Sans MT" w:hAnsi="Gill Sans MT" w:cs="Gill Sans MT"/>
      <w:b/>
      <w:bCs/>
      <w:color w:val="000000"/>
      <w:spacing w:val="8"/>
      <w:kern w:val="1"/>
    </w:rPr>
  </w:style>
  <w:style w:type="character" w:customStyle="1" w:styleId="Cabealho1Carter">
    <w:name w:val="Cabeçalho 1 Caráter"/>
    <w:basedOn w:val="Tipodeletrapredefinidodopargrafo"/>
    <w:link w:val="Cabealho1"/>
    <w:rsid w:val="00486460"/>
    <w:rPr>
      <w:b/>
      <w:sz w:val="24"/>
      <w:szCs w:val="20"/>
      <w:lang w:eastAsia="pt-PT"/>
    </w:rPr>
  </w:style>
  <w:style w:type="character" w:customStyle="1" w:styleId="Cabealho3Carter">
    <w:name w:val="Cabeçalho 3 Caráter"/>
    <w:basedOn w:val="Tipodeletrapredefinidodopargrafo"/>
    <w:link w:val="Cabealho3"/>
    <w:rsid w:val="00486460"/>
    <w:rPr>
      <w:rFonts w:ascii="Arial" w:hAnsi="Arial" w:cs="Arial"/>
      <w:b/>
      <w:bCs/>
      <w:sz w:val="26"/>
      <w:szCs w:val="26"/>
      <w:lang w:eastAsia="pt-PT"/>
    </w:rPr>
  </w:style>
  <w:style w:type="character" w:customStyle="1" w:styleId="Cabealho4Carter">
    <w:name w:val="Cabeçalho 4 Caráter"/>
    <w:basedOn w:val="Tipodeletrapredefinidodopargrafo"/>
    <w:link w:val="Cabealho4"/>
    <w:rsid w:val="00486460"/>
    <w:rPr>
      <w:rFonts w:ascii="Arial" w:hAnsi="Arial" w:cs="Arial"/>
      <w:b/>
      <w:bCs/>
      <w:sz w:val="20"/>
      <w:szCs w:val="20"/>
      <w:lang w:eastAsia="pt-PT"/>
    </w:rPr>
  </w:style>
  <w:style w:type="character" w:customStyle="1" w:styleId="Cabealho5Carter">
    <w:name w:val="Cabeçalho 5 Caráter"/>
    <w:basedOn w:val="Tipodeletrapredefinidodopargrafo"/>
    <w:link w:val="Cabealho5"/>
    <w:rsid w:val="00486460"/>
    <w:rPr>
      <w:rFonts w:ascii="Arial" w:hAnsi="Arial" w:cs="Arial"/>
      <w:b/>
      <w:sz w:val="20"/>
      <w:szCs w:val="20"/>
      <w:lang w:eastAsia="pt-PT"/>
    </w:rPr>
  </w:style>
  <w:style w:type="character" w:customStyle="1" w:styleId="Cabealho6Carter">
    <w:name w:val="Cabeçalho 6 Caráter"/>
    <w:basedOn w:val="Tipodeletrapredefinidodopargrafo"/>
    <w:link w:val="Cabealho6"/>
    <w:rsid w:val="00486460"/>
    <w:rPr>
      <w:b/>
      <w:sz w:val="20"/>
      <w:szCs w:val="20"/>
      <w:u w:val="single"/>
      <w:lang w:val="en-GB" w:eastAsia="pt-PT"/>
    </w:rPr>
  </w:style>
  <w:style w:type="character" w:customStyle="1" w:styleId="Cabealho7Carter">
    <w:name w:val="Cabeçalho 7 Caráter"/>
    <w:basedOn w:val="Tipodeletrapredefinidodopargrafo"/>
    <w:link w:val="Cabealho7"/>
    <w:rsid w:val="00486460"/>
    <w:rPr>
      <w:rFonts w:ascii="Arial" w:hAnsi="Arial"/>
      <w:b/>
      <w:sz w:val="18"/>
      <w:szCs w:val="20"/>
      <w:u w:val="single"/>
      <w:lang w:val="en-GB" w:eastAsia="pt-PT"/>
    </w:rPr>
  </w:style>
  <w:style w:type="character" w:customStyle="1" w:styleId="Cabealho8Carter">
    <w:name w:val="Cabeçalho 8 Caráter"/>
    <w:basedOn w:val="Tipodeletrapredefinidodopargrafo"/>
    <w:link w:val="Cabealho8"/>
    <w:rsid w:val="00486460"/>
    <w:rPr>
      <w:rFonts w:ascii="Arial" w:hAnsi="Arial"/>
      <w:b/>
      <w:sz w:val="18"/>
      <w:szCs w:val="20"/>
      <w:lang w:val="en-GB" w:eastAsia="pt-PT"/>
    </w:rPr>
  </w:style>
  <w:style w:type="character" w:customStyle="1" w:styleId="Cabealho9Carter">
    <w:name w:val="Cabeçalho 9 Caráter"/>
    <w:basedOn w:val="Tipodeletrapredefinidodopargrafo"/>
    <w:link w:val="Cabealho9"/>
    <w:rsid w:val="00486460"/>
    <w:rPr>
      <w:rFonts w:ascii="Arial" w:hAnsi="Arial" w:cs="Arial"/>
      <w:lang w:eastAsia="pt-PT"/>
    </w:rPr>
  </w:style>
  <w:style w:type="character" w:styleId="Hiperligao">
    <w:name w:val="Hyperlink"/>
    <w:rsid w:val="00486460"/>
    <w:rPr>
      <w:color w:val="0000FF"/>
      <w:u w:val="single"/>
    </w:rPr>
  </w:style>
  <w:style w:type="paragraph" w:styleId="Rodap">
    <w:name w:val="footer"/>
    <w:basedOn w:val="Normal"/>
    <w:link w:val="RodapCarter"/>
    <w:uiPriority w:val="99"/>
    <w:rsid w:val="00486460"/>
    <w:pPr>
      <w:tabs>
        <w:tab w:val="center" w:pos="4252"/>
        <w:tab w:val="right" w:pos="8504"/>
      </w:tabs>
    </w:pPr>
  </w:style>
  <w:style w:type="character" w:customStyle="1" w:styleId="RodapCarter">
    <w:name w:val="Rodapé Caráter"/>
    <w:basedOn w:val="Tipodeletrapredefinidodopargrafo"/>
    <w:link w:val="Rodap"/>
    <w:uiPriority w:val="99"/>
    <w:rsid w:val="00486460"/>
    <w:rPr>
      <w:sz w:val="24"/>
      <w:szCs w:val="24"/>
      <w:lang w:eastAsia="pt-PT"/>
    </w:rPr>
  </w:style>
  <w:style w:type="character" w:styleId="Nmerodepgina">
    <w:name w:val="page number"/>
    <w:basedOn w:val="Tipodeletrapredefinidodopargrafo"/>
    <w:rsid w:val="00486460"/>
  </w:style>
  <w:style w:type="paragraph" w:styleId="Cabealho">
    <w:name w:val="header"/>
    <w:basedOn w:val="Normal"/>
    <w:link w:val="CabealhoCarter"/>
    <w:rsid w:val="00486460"/>
    <w:pPr>
      <w:tabs>
        <w:tab w:val="center" w:pos="4252"/>
        <w:tab w:val="right" w:pos="8504"/>
      </w:tabs>
    </w:pPr>
  </w:style>
  <w:style w:type="character" w:customStyle="1" w:styleId="CabealhoCarter">
    <w:name w:val="Cabeçalho Caráter"/>
    <w:basedOn w:val="Tipodeletrapredefinidodopargrafo"/>
    <w:link w:val="Cabealho"/>
    <w:rsid w:val="00486460"/>
    <w:rPr>
      <w:sz w:val="24"/>
      <w:szCs w:val="24"/>
    </w:rPr>
  </w:style>
  <w:style w:type="table" w:styleId="Tabelacomgrelha">
    <w:name w:val="Table Grid"/>
    <w:basedOn w:val="Tabelanormal"/>
    <w:rsid w:val="00486460"/>
    <w:rPr>
      <w:sz w:val="20"/>
      <w:szCs w:val="20"/>
      <w:lang w:eastAsia="pt-P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nhideWhenUsed/>
    <w:rsid w:val="00486460"/>
    <w:rPr>
      <w:rFonts w:ascii="Tahoma" w:hAnsi="Tahoma"/>
      <w:sz w:val="16"/>
      <w:szCs w:val="16"/>
    </w:rPr>
  </w:style>
  <w:style w:type="character" w:customStyle="1" w:styleId="TextodebaloCarter">
    <w:name w:val="Texto de balão Caráter"/>
    <w:basedOn w:val="Tipodeletrapredefinidodopargrafo"/>
    <w:link w:val="Textodebalo"/>
    <w:rsid w:val="00486460"/>
    <w:rPr>
      <w:rFonts w:ascii="Tahoma" w:hAnsi="Tahoma"/>
      <w:sz w:val="16"/>
      <w:szCs w:val="16"/>
    </w:rPr>
  </w:style>
  <w:style w:type="paragraph" w:customStyle="1" w:styleId="EstiloTtulo2ArialNarrow9ptNoItlicoCentradoAntes3">
    <w:name w:val="Estilo Título 2 + Arial Narrow 9 pt Não Itálico Centrado Antes: ...3"/>
    <w:basedOn w:val="Cabealho2"/>
    <w:rsid w:val="00486460"/>
    <w:pPr>
      <w:keepLines w:val="0"/>
      <w:spacing w:before="0" w:after="120"/>
      <w:jc w:val="center"/>
    </w:pPr>
    <w:rPr>
      <w:rFonts w:ascii="Arial Narrow" w:eastAsia="Times New Roman" w:hAnsi="Arial Narrow" w:cs="Times New Roman"/>
      <w:color w:val="auto"/>
      <w:sz w:val="18"/>
      <w:szCs w:val="20"/>
    </w:rPr>
  </w:style>
  <w:style w:type="paragraph" w:customStyle="1" w:styleId="EstiloTtulo2ArialNarrow9ptNoItlicoCentrado">
    <w:name w:val="Estilo Título 2 + Arial Narrow 9 pt Não Itálico Centrado"/>
    <w:basedOn w:val="Cabealho2"/>
    <w:autoRedefine/>
    <w:rsid w:val="00486460"/>
    <w:pPr>
      <w:keepLines w:val="0"/>
      <w:spacing w:before="0" w:after="120"/>
      <w:jc w:val="center"/>
    </w:pPr>
    <w:rPr>
      <w:rFonts w:ascii="Arial Narrow" w:eastAsia="Times New Roman" w:hAnsi="Arial Narrow" w:cs="Times New Roman"/>
      <w:color w:val="auto"/>
      <w:sz w:val="18"/>
      <w:szCs w:val="20"/>
    </w:rPr>
  </w:style>
  <w:style w:type="paragraph" w:styleId="Corpodetexto">
    <w:name w:val="Body Text"/>
    <w:basedOn w:val="Normal"/>
    <w:link w:val="CorpodetextoCarter"/>
    <w:rsid w:val="00486460"/>
    <w:pPr>
      <w:jc w:val="both"/>
    </w:pPr>
    <w:rPr>
      <w:rFonts w:ascii="Stylus BT" w:hAnsi="Stylus BT"/>
      <w:bCs/>
      <w:sz w:val="20"/>
      <w:szCs w:val="20"/>
    </w:rPr>
  </w:style>
  <w:style w:type="character" w:customStyle="1" w:styleId="CorpodetextoCarter">
    <w:name w:val="Corpo de texto Caráter"/>
    <w:basedOn w:val="Tipodeletrapredefinidodopargrafo"/>
    <w:link w:val="Corpodetexto"/>
    <w:rsid w:val="00486460"/>
    <w:rPr>
      <w:rFonts w:ascii="Stylus BT" w:hAnsi="Stylus BT"/>
      <w:bCs/>
      <w:sz w:val="20"/>
      <w:szCs w:val="20"/>
      <w:lang w:eastAsia="pt-PT"/>
    </w:rPr>
  </w:style>
  <w:style w:type="paragraph" w:styleId="Ttulo">
    <w:name w:val="Title"/>
    <w:basedOn w:val="Normal"/>
    <w:link w:val="TtuloCarter"/>
    <w:qFormat/>
    <w:locked/>
    <w:rsid w:val="00486460"/>
    <w:pPr>
      <w:jc w:val="center"/>
    </w:pPr>
    <w:rPr>
      <w:rFonts w:ascii="Arial" w:hAnsi="Arial"/>
      <w:b/>
      <w:sz w:val="28"/>
      <w:szCs w:val="20"/>
    </w:rPr>
  </w:style>
  <w:style w:type="character" w:customStyle="1" w:styleId="TtuloCarter">
    <w:name w:val="Título Caráter"/>
    <w:basedOn w:val="Tipodeletrapredefinidodopargrafo"/>
    <w:link w:val="Ttulo"/>
    <w:rsid w:val="00486460"/>
    <w:rPr>
      <w:rFonts w:ascii="Arial" w:hAnsi="Arial"/>
      <w:b/>
      <w:sz w:val="28"/>
      <w:szCs w:val="20"/>
      <w:lang w:eastAsia="pt-PT"/>
    </w:rPr>
  </w:style>
  <w:style w:type="paragraph" w:styleId="Corpodetexto2">
    <w:name w:val="Body Text 2"/>
    <w:basedOn w:val="Normal"/>
    <w:link w:val="Corpodetexto2Carter"/>
    <w:rsid w:val="00486460"/>
    <w:pPr>
      <w:spacing w:after="120" w:line="480" w:lineRule="auto"/>
    </w:pPr>
    <w:rPr>
      <w:sz w:val="20"/>
      <w:szCs w:val="20"/>
    </w:rPr>
  </w:style>
  <w:style w:type="character" w:customStyle="1" w:styleId="Corpodetexto2Carter">
    <w:name w:val="Corpo de texto 2 Caráter"/>
    <w:basedOn w:val="Tipodeletrapredefinidodopargrafo"/>
    <w:link w:val="Corpodetexto2"/>
    <w:rsid w:val="00486460"/>
    <w:rPr>
      <w:sz w:val="20"/>
      <w:szCs w:val="20"/>
      <w:lang w:eastAsia="pt-PT"/>
    </w:rPr>
  </w:style>
  <w:style w:type="paragraph" w:styleId="Avanodecorpodetexto3">
    <w:name w:val="Body Text Indent 3"/>
    <w:basedOn w:val="Normal"/>
    <w:link w:val="Avanodecorpodetexto3Carter"/>
    <w:rsid w:val="00486460"/>
    <w:pPr>
      <w:spacing w:after="120"/>
      <w:ind w:left="283"/>
    </w:pPr>
    <w:rPr>
      <w:sz w:val="16"/>
      <w:szCs w:val="16"/>
    </w:rPr>
  </w:style>
  <w:style w:type="character" w:customStyle="1" w:styleId="Avanodecorpodetexto3Carter">
    <w:name w:val="Avanço de corpo de texto 3 Caráter"/>
    <w:basedOn w:val="Tipodeletrapredefinidodopargrafo"/>
    <w:link w:val="Avanodecorpodetexto3"/>
    <w:rsid w:val="00486460"/>
    <w:rPr>
      <w:sz w:val="16"/>
      <w:szCs w:val="16"/>
      <w:lang w:eastAsia="pt-PT"/>
    </w:rPr>
  </w:style>
  <w:style w:type="paragraph" w:styleId="Avanodecorpodetexto2">
    <w:name w:val="Body Text Indent 2"/>
    <w:basedOn w:val="Normal"/>
    <w:link w:val="Avanodecorpodetexto2Carter"/>
    <w:rsid w:val="00486460"/>
    <w:pPr>
      <w:spacing w:after="120" w:line="480" w:lineRule="auto"/>
      <w:ind w:left="283"/>
    </w:pPr>
    <w:rPr>
      <w:sz w:val="20"/>
      <w:szCs w:val="20"/>
    </w:rPr>
  </w:style>
  <w:style w:type="character" w:customStyle="1" w:styleId="Avanodecorpodetexto2Carter">
    <w:name w:val="Avanço de corpo de texto 2 Caráter"/>
    <w:basedOn w:val="Tipodeletrapredefinidodopargrafo"/>
    <w:link w:val="Avanodecorpodetexto2"/>
    <w:rsid w:val="00486460"/>
    <w:rPr>
      <w:sz w:val="20"/>
      <w:szCs w:val="20"/>
      <w:lang w:eastAsia="pt-PT"/>
    </w:rPr>
  </w:style>
  <w:style w:type="paragraph" w:styleId="Subttulo">
    <w:name w:val="Subtitle"/>
    <w:basedOn w:val="Normal"/>
    <w:link w:val="SubttuloCarter"/>
    <w:qFormat/>
    <w:locked/>
    <w:rsid w:val="00486460"/>
    <w:pPr>
      <w:jc w:val="center"/>
    </w:pPr>
    <w:rPr>
      <w:b/>
      <w:sz w:val="20"/>
      <w:szCs w:val="20"/>
    </w:rPr>
  </w:style>
  <w:style w:type="character" w:customStyle="1" w:styleId="SubttuloCarter">
    <w:name w:val="Subtítulo Caráter"/>
    <w:basedOn w:val="Tipodeletrapredefinidodopargrafo"/>
    <w:link w:val="Subttulo"/>
    <w:rsid w:val="00486460"/>
    <w:rPr>
      <w:b/>
      <w:sz w:val="20"/>
      <w:szCs w:val="20"/>
      <w:lang w:eastAsia="pt-PT"/>
    </w:rPr>
  </w:style>
  <w:style w:type="paragraph" w:customStyle="1" w:styleId="Corpodetexto21">
    <w:name w:val="Corpo de texto 21"/>
    <w:basedOn w:val="Normal"/>
    <w:rsid w:val="00486460"/>
    <w:pPr>
      <w:spacing w:line="362" w:lineRule="atLeast"/>
      <w:ind w:left="-142"/>
      <w:jc w:val="both"/>
    </w:pPr>
    <w:rPr>
      <w:rFonts w:ascii="Arial" w:hAnsi="Arial"/>
      <w:sz w:val="20"/>
      <w:szCs w:val="20"/>
    </w:rPr>
  </w:style>
  <w:style w:type="paragraph" w:styleId="Corpodetexto3">
    <w:name w:val="Body Text 3"/>
    <w:basedOn w:val="Normal"/>
    <w:link w:val="Corpodetexto3Carter"/>
    <w:rsid w:val="0048646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both"/>
    </w:pPr>
    <w:rPr>
      <w:rFonts w:ascii="Arial" w:hAnsi="Arial" w:cs="Arial"/>
      <w:sz w:val="16"/>
      <w:szCs w:val="20"/>
    </w:rPr>
  </w:style>
  <w:style w:type="character" w:customStyle="1" w:styleId="Corpodetexto3Carter">
    <w:name w:val="Corpo de texto 3 Caráter"/>
    <w:basedOn w:val="Tipodeletrapredefinidodopargrafo"/>
    <w:link w:val="Corpodetexto3"/>
    <w:rsid w:val="00486460"/>
    <w:rPr>
      <w:rFonts w:ascii="Arial" w:hAnsi="Arial" w:cs="Arial"/>
      <w:sz w:val="16"/>
      <w:szCs w:val="20"/>
      <w:lang w:eastAsia="pt-PT"/>
    </w:rPr>
  </w:style>
  <w:style w:type="paragraph" w:customStyle="1" w:styleId="head3-texto">
    <w:name w:val="head3-texto"/>
    <w:basedOn w:val="Cabealho3"/>
    <w:rsid w:val="00486460"/>
    <w:pPr>
      <w:widowControl w:val="0"/>
      <w:numPr>
        <w:ilvl w:val="2"/>
        <w:numId w:val="1"/>
      </w:numPr>
      <w:spacing w:before="120" w:after="0" w:line="312" w:lineRule="auto"/>
      <w:ind w:left="0" w:firstLine="0"/>
      <w:jc w:val="both"/>
    </w:pPr>
    <w:rPr>
      <w:rFonts w:cs="Times New Roman"/>
      <w:b w:val="0"/>
      <w:bCs w:val="0"/>
      <w:sz w:val="22"/>
      <w:szCs w:val="20"/>
    </w:rPr>
  </w:style>
  <w:style w:type="paragraph" w:customStyle="1" w:styleId="PargrafodaLista1">
    <w:name w:val="Parágrafo da Lista1"/>
    <w:basedOn w:val="Normal"/>
    <w:qFormat/>
    <w:rsid w:val="00486460"/>
    <w:pPr>
      <w:spacing w:after="120"/>
      <w:ind w:left="720"/>
      <w:contextualSpacing/>
    </w:pPr>
    <w:rPr>
      <w:rFonts w:eastAsia="Calibri"/>
      <w:spacing w:val="10"/>
      <w:sz w:val="20"/>
      <w:szCs w:val="22"/>
      <w:lang w:val="en-US" w:eastAsia="en-US"/>
    </w:rPr>
  </w:style>
  <w:style w:type="paragraph" w:styleId="Avanodecorpodetexto">
    <w:name w:val="Body Text Indent"/>
    <w:basedOn w:val="Normal"/>
    <w:link w:val="AvanodecorpodetextoCarter"/>
    <w:rsid w:val="00486460"/>
    <w:pPr>
      <w:spacing w:after="120"/>
      <w:ind w:left="283"/>
    </w:pPr>
    <w:rPr>
      <w:sz w:val="20"/>
      <w:szCs w:val="20"/>
    </w:rPr>
  </w:style>
  <w:style w:type="character" w:customStyle="1" w:styleId="AvanodecorpodetextoCarter">
    <w:name w:val="Avanço de corpo de texto Caráter"/>
    <w:basedOn w:val="Tipodeletrapredefinidodopargrafo"/>
    <w:link w:val="Avanodecorpodetexto"/>
    <w:rsid w:val="00486460"/>
    <w:rPr>
      <w:sz w:val="20"/>
      <w:szCs w:val="20"/>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30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C28A0-200D-4358-A8E7-2F2085C33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34</Pages>
  <Words>13908</Words>
  <Characters>75104</Characters>
  <Application>Microsoft Office Word</Application>
  <DocSecurity>0</DocSecurity>
  <Lines>625</Lines>
  <Paragraphs>177</Paragraphs>
  <ScaleCrop>false</ScaleCrop>
  <HeadingPairs>
    <vt:vector size="2" baseType="variant">
      <vt:variant>
        <vt:lpstr>Título</vt:lpstr>
      </vt:variant>
      <vt:variant>
        <vt:i4>1</vt:i4>
      </vt:variant>
    </vt:vector>
  </HeadingPairs>
  <TitlesOfParts>
    <vt:vector size="1" baseType="lpstr">
      <vt:lpstr/>
    </vt:vector>
  </TitlesOfParts>
  <Company>CMPC</Company>
  <LinksUpToDate>false</LinksUpToDate>
  <CharactersWithSpaces>88835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Marlene Sofia Vieira Castilho</dc:creator>
  <cp:keywords/>
  <dc:description/>
  <cp:lastModifiedBy>Ana Dourado</cp:lastModifiedBy>
  <cp:revision>10</cp:revision>
  <cp:lastPrinted>2017-04-11T14:34:00Z</cp:lastPrinted>
  <dcterms:created xsi:type="dcterms:W3CDTF">2018-03-16T15:47:00Z</dcterms:created>
  <dcterms:modified xsi:type="dcterms:W3CDTF">2019-02-14T14:21:00Z</dcterms:modified>
</cp:coreProperties>
</file>